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19D" w:rsidRDefault="001B68CA" w:rsidP="00BB2003">
      <w:pPr>
        <w:pStyle w:val="a5"/>
        <w:rPr>
          <w:b/>
          <w:shd w:val="clear" w:color="auto" w:fill="FFFFFF"/>
        </w:rPr>
      </w:pPr>
      <w:r>
        <w:rPr>
          <w:b/>
          <w:noProof/>
          <w:shd w:val="clear" w:color="auto" w:fill="FFFFFF"/>
        </w:rPr>
        <w:drawing>
          <wp:inline distT="0" distB="0" distL="0" distR="0">
            <wp:extent cx="9611360" cy="6764384"/>
            <wp:effectExtent l="0" t="0" r="0" b="0"/>
            <wp:docPr id="1" name="Рисунок 1" descr="C:\Users\79050\Downloads\IMG_20230923_000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050\Downloads\IMG_20230923_00033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360" cy="676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17B5" w:rsidRPr="004D24A5" w:rsidRDefault="005217B5" w:rsidP="00495D7D">
      <w:pPr>
        <w:spacing w:after="0" w:line="240" w:lineRule="auto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</w:rPr>
      </w:pPr>
    </w:p>
    <w:p w:rsidR="00517CB2" w:rsidRPr="004052BC" w:rsidRDefault="00517CB2" w:rsidP="00517CB2">
      <w:pPr>
        <w:pStyle w:val="a5"/>
        <w:rPr>
          <w:rFonts w:ascii="Times New Roman" w:hAnsi="Times New Roman" w:cs="Times New Roman"/>
          <w:sz w:val="24"/>
          <w:szCs w:val="24"/>
        </w:rPr>
      </w:pPr>
      <w:r w:rsidRPr="004052BC">
        <w:rPr>
          <w:rFonts w:ascii="Times New Roman" w:hAnsi="Times New Roman" w:cs="Times New Roman"/>
          <w:sz w:val="24"/>
          <w:szCs w:val="24"/>
        </w:rPr>
        <w:t>СОДЕРЖАНИЕ</w:t>
      </w:r>
    </w:p>
    <w:p w:rsidR="00517CB2" w:rsidRPr="004052BC" w:rsidRDefault="00517CB2" w:rsidP="00517CB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75D47" w:rsidRPr="008F2A20" w:rsidRDefault="00517CB2" w:rsidP="00C75D47">
      <w:pPr>
        <w:pStyle w:val="a7"/>
        <w:numPr>
          <w:ilvl w:val="0"/>
          <w:numId w:val="32"/>
        </w:numPr>
        <w:rPr>
          <w:rFonts w:ascii="Times New Roman" w:hAnsi="Times New Roman" w:cs="Times New Roman"/>
          <w:iCs/>
          <w:color w:val="1F2123"/>
          <w:sz w:val="24"/>
          <w:szCs w:val="24"/>
        </w:rPr>
      </w:pPr>
      <w:r w:rsidRPr="008F2A20">
        <w:rPr>
          <w:rFonts w:ascii="Times New Roman" w:hAnsi="Times New Roman" w:cs="Times New Roman"/>
          <w:iCs/>
          <w:color w:val="1F2123"/>
          <w:sz w:val="24"/>
          <w:szCs w:val="24"/>
        </w:rPr>
        <w:t>ПОЯСНИТЕЛЬНАЯ ЗАПИСКА-</w:t>
      </w:r>
      <w:r w:rsidR="00645120">
        <w:rPr>
          <w:rFonts w:ascii="Times New Roman" w:hAnsi="Times New Roman" w:cs="Times New Roman"/>
          <w:color w:val="1F2123"/>
          <w:sz w:val="24"/>
          <w:szCs w:val="24"/>
        </w:rPr>
        <w:t>11</w:t>
      </w:r>
      <w:r w:rsidR="00C75D47" w:rsidRPr="008F2A20">
        <w:rPr>
          <w:rFonts w:ascii="Times New Roman" w:hAnsi="Times New Roman" w:cs="Times New Roman"/>
          <w:color w:val="1F2123"/>
          <w:sz w:val="24"/>
          <w:szCs w:val="24"/>
        </w:rPr>
        <w:t xml:space="preserve"> класса химия ………………………………………</w:t>
      </w:r>
      <w:r w:rsidR="00576E89" w:rsidRPr="008F2A20">
        <w:rPr>
          <w:rFonts w:ascii="Times New Roman" w:hAnsi="Times New Roman" w:cs="Times New Roman"/>
          <w:color w:val="1F2123"/>
          <w:sz w:val="24"/>
          <w:szCs w:val="24"/>
        </w:rPr>
        <w:t>…………………….</w:t>
      </w:r>
      <w:r w:rsidR="008F2A20">
        <w:rPr>
          <w:rFonts w:ascii="Times New Roman" w:hAnsi="Times New Roman" w:cs="Times New Roman"/>
          <w:color w:val="1F2123"/>
          <w:sz w:val="24"/>
          <w:szCs w:val="24"/>
        </w:rPr>
        <w:t>3-4</w:t>
      </w:r>
    </w:p>
    <w:p w:rsidR="008F2A20" w:rsidRPr="008F2A20" w:rsidRDefault="008F2A20" w:rsidP="00C75D47">
      <w:pPr>
        <w:pStyle w:val="a7"/>
        <w:numPr>
          <w:ilvl w:val="0"/>
          <w:numId w:val="32"/>
        </w:numPr>
        <w:rPr>
          <w:rFonts w:ascii="Times New Roman" w:hAnsi="Times New Roman" w:cs="Times New Roman"/>
          <w:iCs/>
          <w:color w:val="1F2123"/>
          <w:sz w:val="24"/>
          <w:szCs w:val="24"/>
        </w:rPr>
      </w:pPr>
      <w:r w:rsidRPr="008F2A20">
        <w:rPr>
          <w:rFonts w:ascii="Times New Roman" w:hAnsi="Times New Roman" w:cs="Times New Roman"/>
          <w:sz w:val="24"/>
          <w:szCs w:val="24"/>
        </w:rPr>
        <w:t>Планируемые результаты осво</w:t>
      </w:r>
      <w:r w:rsidR="00645120">
        <w:rPr>
          <w:rFonts w:ascii="Times New Roman" w:hAnsi="Times New Roman" w:cs="Times New Roman"/>
          <w:sz w:val="24"/>
          <w:szCs w:val="24"/>
        </w:rPr>
        <w:t xml:space="preserve">ения учебного предмета, курса </w:t>
      </w:r>
      <w:r w:rsidRPr="008F2A20">
        <w:rPr>
          <w:rFonts w:ascii="Times New Roman" w:hAnsi="Times New Roman" w:cs="Times New Roman"/>
          <w:sz w:val="24"/>
          <w:szCs w:val="24"/>
        </w:rPr>
        <w:t xml:space="preserve">-11 </w:t>
      </w:r>
      <w:proofErr w:type="spellStart"/>
      <w:r w:rsidRPr="008F2A20">
        <w:rPr>
          <w:rFonts w:ascii="Times New Roman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45120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>4-5</w:t>
      </w:r>
    </w:p>
    <w:p w:rsidR="00C75D47" w:rsidRPr="008F2A20" w:rsidRDefault="00645120" w:rsidP="00C75D47">
      <w:pPr>
        <w:pStyle w:val="a7"/>
        <w:numPr>
          <w:ilvl w:val="0"/>
          <w:numId w:val="32"/>
        </w:numPr>
        <w:rPr>
          <w:rFonts w:ascii="Times New Roman" w:hAnsi="Times New Roman" w:cs="Times New Roman"/>
          <w:iCs/>
          <w:color w:val="1F212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учебного предмета.</w:t>
      </w:r>
      <w:r w:rsidR="00391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-11</w:t>
      </w:r>
      <w:r w:rsidR="008F2A20" w:rsidRPr="008F2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</w:t>
      </w:r>
      <w:r w:rsidR="003A619D" w:rsidRPr="008F2A2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</w:t>
      </w:r>
      <w:r w:rsidR="00391995"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…5</w:t>
      </w:r>
    </w:p>
    <w:p w:rsidR="00751E40" w:rsidRPr="008F2A20" w:rsidRDefault="008F2A20" w:rsidP="00C75D47">
      <w:pPr>
        <w:pStyle w:val="a7"/>
        <w:numPr>
          <w:ilvl w:val="0"/>
          <w:numId w:val="32"/>
        </w:numPr>
        <w:rPr>
          <w:rFonts w:ascii="Times New Roman" w:hAnsi="Times New Roman" w:cs="Times New Roman"/>
          <w:iCs/>
          <w:color w:val="1F2123"/>
          <w:sz w:val="24"/>
          <w:szCs w:val="24"/>
        </w:rPr>
      </w:pPr>
      <w:r w:rsidRPr="008F2A20">
        <w:rPr>
          <w:rFonts w:ascii="Times New Roman" w:hAnsi="Times New Roman" w:cs="Times New Roman"/>
          <w:sz w:val="24"/>
          <w:szCs w:val="24"/>
        </w:rPr>
        <w:t xml:space="preserve">Тематическое планирование </w:t>
      </w:r>
      <w:r w:rsidR="00751E40" w:rsidRPr="008F2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1995">
        <w:rPr>
          <w:rFonts w:ascii="Times New Roman" w:hAnsi="Times New Roman" w:cs="Times New Roman"/>
          <w:color w:val="000000"/>
          <w:sz w:val="24"/>
          <w:szCs w:val="24"/>
        </w:rPr>
        <w:t>-11</w:t>
      </w:r>
      <w:r w:rsidR="00751E40" w:rsidRPr="008F2A20">
        <w:rPr>
          <w:rFonts w:ascii="Times New Roman" w:hAnsi="Times New Roman" w:cs="Times New Roman"/>
          <w:color w:val="000000"/>
          <w:sz w:val="24"/>
          <w:szCs w:val="24"/>
        </w:rPr>
        <w:t>класс………………………………………………………</w:t>
      </w:r>
      <w:r w:rsidR="00391995">
        <w:rPr>
          <w:rFonts w:ascii="Times New Roman" w:hAnsi="Times New Roman" w:cs="Times New Roman"/>
          <w:color w:val="000000"/>
          <w:sz w:val="24"/>
          <w:szCs w:val="24"/>
        </w:rPr>
        <w:t>………………</w:t>
      </w:r>
      <w:r w:rsidR="00645120">
        <w:rPr>
          <w:rFonts w:ascii="Times New Roman" w:hAnsi="Times New Roman" w:cs="Times New Roman"/>
          <w:color w:val="000000"/>
          <w:sz w:val="24"/>
          <w:szCs w:val="24"/>
        </w:rPr>
        <w:t>…6-8</w:t>
      </w:r>
    </w:p>
    <w:p w:rsidR="00132278" w:rsidRPr="008F2A20" w:rsidRDefault="006A3715" w:rsidP="00132278">
      <w:pPr>
        <w:pStyle w:val="a7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2A20">
        <w:rPr>
          <w:rFonts w:ascii="Times New Roman" w:hAnsi="Times New Roman" w:cs="Times New Roman"/>
          <w:color w:val="000000"/>
          <w:sz w:val="24"/>
          <w:szCs w:val="24"/>
        </w:rPr>
        <w:t>Тематическое поурочное</w:t>
      </w:r>
      <w:r w:rsidR="00175879" w:rsidRPr="008F2A20">
        <w:rPr>
          <w:rFonts w:ascii="Times New Roman" w:hAnsi="Times New Roman" w:cs="Times New Roman"/>
          <w:color w:val="000000"/>
          <w:sz w:val="24"/>
          <w:szCs w:val="24"/>
        </w:rPr>
        <w:t xml:space="preserve"> план</w:t>
      </w:r>
      <w:r w:rsidRPr="008F2A20">
        <w:rPr>
          <w:rFonts w:ascii="Times New Roman" w:hAnsi="Times New Roman" w:cs="Times New Roman"/>
          <w:color w:val="000000"/>
          <w:sz w:val="24"/>
          <w:szCs w:val="24"/>
        </w:rPr>
        <w:t>ирование</w:t>
      </w:r>
      <w:r w:rsidR="00175879" w:rsidRPr="008F2A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1C52" w:rsidRPr="003B1C52">
        <w:rPr>
          <w:rFonts w:ascii="Times New Roman" w:hAnsi="Times New Roman" w:cs="Times New Roman"/>
          <w:color w:val="000000"/>
          <w:sz w:val="24"/>
          <w:szCs w:val="24"/>
        </w:rPr>
        <w:t>учебного материала</w:t>
      </w:r>
      <w:r w:rsidR="003B1C52">
        <w:rPr>
          <w:color w:val="000000"/>
        </w:rPr>
        <w:t xml:space="preserve"> </w:t>
      </w:r>
      <w:r w:rsidR="00391995">
        <w:rPr>
          <w:rFonts w:ascii="Times New Roman" w:hAnsi="Times New Roman" w:cs="Times New Roman"/>
          <w:color w:val="000000"/>
          <w:sz w:val="24"/>
          <w:szCs w:val="24"/>
        </w:rPr>
        <w:t>-11</w:t>
      </w:r>
      <w:r w:rsidR="00576E89" w:rsidRPr="008F2A20">
        <w:rPr>
          <w:rFonts w:ascii="Times New Roman" w:hAnsi="Times New Roman" w:cs="Times New Roman"/>
          <w:color w:val="000000"/>
          <w:sz w:val="24"/>
          <w:szCs w:val="24"/>
        </w:rPr>
        <w:t xml:space="preserve"> класс</w:t>
      </w:r>
      <w:r w:rsidRPr="008F2A20">
        <w:rPr>
          <w:rFonts w:ascii="Times New Roman" w:hAnsi="Times New Roman" w:cs="Times New Roman"/>
          <w:color w:val="000000"/>
          <w:sz w:val="24"/>
          <w:szCs w:val="24"/>
        </w:rPr>
        <w:t>………………</w:t>
      </w:r>
      <w:r w:rsidR="00391995">
        <w:rPr>
          <w:rFonts w:ascii="Times New Roman" w:hAnsi="Times New Roman" w:cs="Times New Roman"/>
          <w:color w:val="000000"/>
          <w:sz w:val="24"/>
          <w:szCs w:val="24"/>
        </w:rPr>
        <w:t>……………………</w:t>
      </w:r>
      <w:r w:rsidR="00645120">
        <w:rPr>
          <w:rFonts w:ascii="Times New Roman" w:hAnsi="Times New Roman" w:cs="Times New Roman"/>
          <w:color w:val="000000"/>
          <w:sz w:val="24"/>
          <w:szCs w:val="24"/>
        </w:rPr>
        <w:t>...8</w:t>
      </w:r>
      <w:r w:rsidR="008F2A2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4E13D3">
        <w:rPr>
          <w:rFonts w:ascii="Times New Roman" w:hAnsi="Times New Roman" w:cs="Times New Roman"/>
          <w:color w:val="000000"/>
          <w:sz w:val="24"/>
          <w:szCs w:val="24"/>
        </w:rPr>
        <w:t>10</w:t>
      </w:r>
    </w:p>
    <w:p w:rsidR="008F2A20" w:rsidRPr="008F2A20" w:rsidRDefault="008F2A20" w:rsidP="00132278">
      <w:pPr>
        <w:pStyle w:val="a7"/>
        <w:numPr>
          <w:ilvl w:val="0"/>
          <w:numId w:val="32"/>
        </w:numPr>
        <w:rPr>
          <w:rStyle w:val="aa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</w:pPr>
      <w:r w:rsidRPr="008F2A20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Учебно-методическое обеспечение</w:t>
      </w:r>
      <w:r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………………………………………………………………………………1</w:t>
      </w:r>
      <w:r w:rsidR="004E13D3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0</w:t>
      </w:r>
    </w:p>
    <w:p w:rsidR="008F2A20" w:rsidRPr="008F2A20" w:rsidRDefault="008F2A20" w:rsidP="00132278">
      <w:pPr>
        <w:pStyle w:val="a7"/>
        <w:numPr>
          <w:ilvl w:val="0"/>
          <w:numId w:val="32"/>
        </w:num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2A20">
        <w:rPr>
          <w:rFonts w:ascii="Times New Roman" w:hAnsi="Times New Roman" w:cs="Times New Roman"/>
          <w:color w:val="000000"/>
          <w:sz w:val="24"/>
          <w:szCs w:val="24"/>
        </w:rPr>
        <w:t>Лист внесения изменений и дополнений в рабочую программу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</w:t>
      </w:r>
      <w:r w:rsidR="004E13D3">
        <w:rPr>
          <w:rFonts w:ascii="Times New Roman" w:hAnsi="Times New Roman" w:cs="Times New Roman"/>
          <w:color w:val="000000"/>
          <w:sz w:val="24"/>
          <w:szCs w:val="24"/>
        </w:rPr>
        <w:t>11</w:t>
      </w:r>
    </w:p>
    <w:p w:rsidR="00C75D47" w:rsidRPr="00AB716E" w:rsidRDefault="00C75D47" w:rsidP="001322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32278" w:rsidRDefault="00132278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132278" w:rsidRDefault="00132278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A619D" w:rsidRDefault="003A619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A619D" w:rsidRDefault="003A619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495D7D" w:rsidRDefault="00495D7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495D7D" w:rsidRDefault="00495D7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A619D" w:rsidRDefault="003A619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A619D" w:rsidRDefault="003A619D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D5507" w:rsidRDefault="002D5507" w:rsidP="00BF69D6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8F2A20" w:rsidRDefault="008F2A20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2B56CE" w:rsidRPr="007902BE" w:rsidRDefault="002B56CE" w:rsidP="006F580E">
      <w:pPr>
        <w:spacing w:after="0" w:line="240" w:lineRule="auto"/>
        <w:rPr>
          <w:rFonts w:ascii="Times New Roman" w:hAnsi="Times New Roman"/>
          <w:i/>
          <w:iCs/>
          <w:color w:val="000000" w:themeColor="text1"/>
          <w:sz w:val="28"/>
          <w:szCs w:val="28"/>
        </w:rPr>
      </w:pPr>
      <w:proofErr w:type="gramStart"/>
      <w:r w:rsidRPr="007902BE">
        <w:rPr>
          <w:rFonts w:ascii="Times New Roman" w:hAnsi="Times New Roman"/>
          <w:i/>
          <w:iCs/>
          <w:color w:val="000000" w:themeColor="text1"/>
          <w:sz w:val="24"/>
          <w:szCs w:val="24"/>
        </w:rPr>
        <w:lastRenderedPageBreak/>
        <w:t>ПОЯСНИТЕЛЬНАЯ</w:t>
      </w:r>
      <w:proofErr w:type="gramEnd"/>
      <w:r w:rsidRPr="007902BE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ЗАПИСКА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-</w:t>
      </w:r>
      <w:r w:rsidR="00645120">
        <w:rPr>
          <w:rFonts w:ascii="Times New Roman" w:hAnsi="Times New Roman"/>
          <w:color w:val="000000" w:themeColor="text1"/>
          <w:sz w:val="24"/>
          <w:szCs w:val="24"/>
        </w:rPr>
        <w:t>11</w:t>
      </w:r>
      <w:r w:rsidRPr="007902BE">
        <w:rPr>
          <w:rFonts w:ascii="Times New Roman" w:hAnsi="Times New Roman"/>
          <w:color w:val="000000" w:themeColor="text1"/>
          <w:sz w:val="24"/>
          <w:szCs w:val="24"/>
        </w:rPr>
        <w:t xml:space="preserve"> класса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химии</w:t>
      </w:r>
    </w:p>
    <w:p w:rsidR="002B56CE" w:rsidRDefault="002B56CE" w:rsidP="002B56CE">
      <w:pPr>
        <w:pStyle w:val="a5"/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</w:pPr>
      <w:r w:rsidRPr="007902BE">
        <w:rPr>
          <w:rStyle w:val="aa"/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  <w:r w:rsidRPr="007902B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Рабочая программа разработана на основе следующих документов:</w:t>
      </w:r>
      <w:r w:rsidRPr="007902BE">
        <w:rPr>
          <w:rStyle w:val="apple-converted-space"/>
          <w:rFonts w:ascii="Times New Roman" w:hAnsi="Times New Roman"/>
          <w:color w:val="000000" w:themeColor="text1"/>
          <w:sz w:val="24"/>
          <w:szCs w:val="24"/>
        </w:rPr>
        <w:t> </w:t>
      </w:r>
    </w:p>
    <w:p w:rsidR="00502647" w:rsidRPr="00502647" w:rsidRDefault="00502647" w:rsidP="00502647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2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1.Федерального компонента государственного стандарта по химии </w:t>
      </w:r>
      <w:r w:rsidRPr="0050264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II</w:t>
      </w:r>
      <w:r w:rsidRPr="0050264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поколения </w:t>
      </w:r>
    </w:p>
    <w:p w:rsidR="00502647" w:rsidRPr="00502647" w:rsidRDefault="00502647" w:rsidP="00502647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02647">
        <w:rPr>
          <w:rFonts w:ascii="Times New Roman" w:hAnsi="Times New Roman" w:cs="Times New Roman"/>
          <w:sz w:val="24"/>
          <w:szCs w:val="24"/>
          <w:shd w:val="clear" w:color="auto" w:fill="FFFFFF"/>
        </w:rPr>
        <w:t>2.Примерной программы основного общего образования по химии.</w:t>
      </w:r>
    </w:p>
    <w:p w:rsidR="00502647" w:rsidRPr="00502647" w:rsidRDefault="00502647" w:rsidP="00502647">
      <w:pPr>
        <w:pStyle w:val="a5"/>
        <w:rPr>
          <w:rFonts w:ascii="Times New Roman" w:hAnsi="Times New Roman" w:cs="Times New Roman"/>
          <w:sz w:val="24"/>
          <w:szCs w:val="24"/>
        </w:rPr>
      </w:pPr>
      <w:r w:rsidRPr="00502647"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5026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Рабочая программа  составлена на основе программы общеобразовательных учреждений по химии 10-11 классы, М.Н. Афанасьева, - Москва «Просвещение», 2017г.</w:t>
      </w:r>
    </w:p>
    <w:p w:rsidR="00502647" w:rsidRDefault="00502647" w:rsidP="00502647">
      <w:pPr>
        <w:pStyle w:val="c5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</w:rPr>
      </w:pPr>
      <w:r>
        <w:rPr>
          <w:rStyle w:val="c0"/>
          <w:b/>
          <w:bCs/>
          <w:color w:val="000000"/>
        </w:rPr>
        <w:t>Общая характеристика учебного предмета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Среднее общее образование — заключительная ступень общего образования. Содержание среднего общего образования направлено на решение следующих задач: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завершение общеобразовательной подготовки в соответствии с Законом «Об образовании в РФ»;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реализация предпрофессионального общего образования, позволяющего обеспечить преемственность общего и профессионального образования.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Важнейшей задачей обучения на этапе получения среднего общего образования является подготовка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к осознанному выбору дальнейшего жизненного пути. Обучающиеся должны самостоятельно использовать приобретённый в школе опыт деятельности в реальной жизни, за рамками учебного процесса. Главные цели среднего общего образования состоят: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формировании целостного представления о мире, основанного на приобретённых знаниях, умениях и способах деятельности;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приобретении опыта познания, самопознания, разнообразной деятельности;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в подготовке к осознанному выбору образовательной и профессиональной траектории.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Особенностью обучения химии в средней школе является опора на знания, полученные при изучении химии в 8—9 классах, их расширение, углубление и систематизация.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В изучении курса химии большая роль отводится химическому эксперименту, который представлен практическими работами, лабораторными опытами и демонстрационными экспериментами. Очень важным является соблюдение правил техники безопасности при работе в химической лаборатории.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В качестве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ценностных ориентиров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химического образования выступают объекты, изучаемые в курсе химии, к которым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формируется ценностное отношение.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Основу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познавательных ценностей 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составляют научные знания и научные методы познания.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</w:rPr>
        <w:t>познавательных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ценностных ориентации содержания курса химии позволяет сформировать: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уважительное отношение к созидательной, творческой деятельности;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понимание необходимости здорового образа жизни;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потребность в безусловном выполнении правил безопасного использования веществ в повседневной жизни;</w:t>
      </w:r>
    </w:p>
    <w:p w:rsidR="00502647" w:rsidRPr="00FF3586" w:rsidRDefault="00502647" w:rsidP="00502647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сознательный выбор будущей профессиональной деятельности.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Курс химии обладает возможностями для формирования </w:t>
      </w:r>
      <w:r w:rsidRPr="00FF35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коммуникативных ценностей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>, основу которых составляют процесс общения и грамотная речь, способствующие: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правильному использованию химической терминологии;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>• развитию потребности вести диалог, выслушивать мнение оппонента, участвовать в дискуссии;</w:t>
      </w:r>
    </w:p>
    <w:p w:rsidR="00502647" w:rsidRPr="00FF3586" w:rsidRDefault="00502647" w:rsidP="0050264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• развитию способности открыто </w:t>
      </w:r>
      <w:proofErr w:type="gramStart"/>
      <w:r w:rsidRPr="00FF3586">
        <w:rPr>
          <w:rFonts w:ascii="Times New Roman" w:hAnsi="Times New Roman" w:cs="Times New Roman"/>
          <w:color w:val="000000"/>
          <w:sz w:val="24"/>
          <w:szCs w:val="24"/>
        </w:rPr>
        <w:t>выражать</w:t>
      </w:r>
      <w:proofErr w:type="gramEnd"/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777ECC" w:rsidRPr="00FF3586">
        <w:rPr>
          <w:rFonts w:ascii="Times New Roman" w:hAnsi="Times New Roman" w:cs="Times New Roman"/>
          <w:color w:val="000000"/>
          <w:sz w:val="24"/>
          <w:szCs w:val="24"/>
        </w:rPr>
        <w:t>аргументировано</w:t>
      </w:r>
      <w:r w:rsidRPr="00FF3586">
        <w:rPr>
          <w:rFonts w:ascii="Times New Roman" w:hAnsi="Times New Roman" w:cs="Times New Roman"/>
          <w:color w:val="000000"/>
          <w:sz w:val="24"/>
          <w:szCs w:val="24"/>
        </w:rPr>
        <w:t xml:space="preserve"> отстаивать свою точку зрения.</w:t>
      </w:r>
    </w:p>
    <w:p w:rsidR="00502647" w:rsidRDefault="00502647" w:rsidP="00502647">
      <w:pPr>
        <w:pStyle w:val="c72"/>
        <w:shd w:val="clear" w:color="auto" w:fill="FFFFFF"/>
        <w:spacing w:before="0" w:beforeAutospacing="0" w:after="0" w:afterAutospacing="0"/>
        <w:ind w:firstLine="34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lastRenderedPageBreak/>
        <w:t>Место предмета в учебном плане</w:t>
      </w:r>
    </w:p>
    <w:p w:rsidR="00502647" w:rsidRDefault="00502647" w:rsidP="00502647">
      <w:pPr>
        <w:pStyle w:val="Style1"/>
        <w:widowControl/>
        <w:spacing w:line="240" w:lineRule="auto"/>
        <w:ind w:right="-185"/>
        <w:rPr>
          <w:rStyle w:val="FontStyle12"/>
          <w:rFonts w:ascii="Times New Roman" w:hAnsi="Times New Roman"/>
          <w:sz w:val="24"/>
          <w:szCs w:val="24"/>
        </w:rPr>
      </w:pPr>
      <w:r w:rsidRPr="00502647">
        <w:rPr>
          <w:rStyle w:val="FontStyle12"/>
          <w:rFonts w:ascii="Times New Roman" w:hAnsi="Times New Roman"/>
          <w:sz w:val="24"/>
          <w:szCs w:val="24"/>
        </w:rPr>
        <w:t xml:space="preserve">Рабочая программа </w:t>
      </w:r>
      <w:r w:rsidRPr="00502647">
        <w:rPr>
          <w:rFonts w:ascii="Times New Roman" w:hAnsi="Times New Roman"/>
          <w:color w:val="000000"/>
        </w:rPr>
        <w:t xml:space="preserve"> к учебникам авторов Г. Е. Рудзитиса и Ф. Г. Фельдмана для 10—11 классов общеобразовательных организаций</w:t>
      </w:r>
      <w:r w:rsidRPr="00502647">
        <w:rPr>
          <w:rStyle w:val="FontStyle12"/>
          <w:rFonts w:ascii="Times New Roman" w:hAnsi="Times New Roman"/>
          <w:sz w:val="24"/>
          <w:szCs w:val="24"/>
        </w:rPr>
        <w:t xml:space="preserve"> разработана в соответствии с Базисным учебным планом для ступени среднего общего образования. Химия изучается с 10 по 11 классы. Общее число учебных ча</w:t>
      </w:r>
      <w:r w:rsidRPr="00502647">
        <w:rPr>
          <w:rStyle w:val="FontStyle12"/>
          <w:rFonts w:ascii="Times New Roman" w:hAnsi="Times New Roman"/>
          <w:sz w:val="24"/>
          <w:szCs w:val="24"/>
        </w:rPr>
        <w:softHyphen/>
        <w:t xml:space="preserve">сов за 2 года обучения — 68, из них 34 </w:t>
      </w:r>
      <w:r w:rsidRPr="00502647">
        <w:rPr>
          <w:rStyle w:val="FontStyle11"/>
          <w:rFonts w:ascii="Times New Roman" w:hAnsi="Times New Roman"/>
          <w:sz w:val="24"/>
          <w:szCs w:val="24"/>
        </w:rPr>
        <w:t xml:space="preserve">(1 </w:t>
      </w:r>
      <w:r w:rsidRPr="00502647">
        <w:rPr>
          <w:rStyle w:val="FontStyle12"/>
          <w:rFonts w:ascii="Times New Roman" w:hAnsi="Times New Roman"/>
          <w:sz w:val="24"/>
          <w:szCs w:val="24"/>
        </w:rPr>
        <w:t>ч в неделю) в 10 клас</w:t>
      </w:r>
      <w:r w:rsidRPr="00502647">
        <w:rPr>
          <w:rStyle w:val="FontStyle12"/>
          <w:rFonts w:ascii="Times New Roman" w:hAnsi="Times New Roman"/>
          <w:sz w:val="24"/>
          <w:szCs w:val="24"/>
        </w:rPr>
        <w:softHyphen/>
        <w:t xml:space="preserve">се, 34 </w:t>
      </w:r>
      <w:r w:rsidRPr="00502647">
        <w:rPr>
          <w:rStyle w:val="FontStyle11"/>
          <w:rFonts w:ascii="Times New Roman" w:hAnsi="Times New Roman"/>
          <w:sz w:val="24"/>
          <w:szCs w:val="24"/>
        </w:rPr>
        <w:t xml:space="preserve">(1 </w:t>
      </w:r>
      <w:r w:rsidRPr="00502647">
        <w:rPr>
          <w:rStyle w:val="FontStyle12"/>
          <w:rFonts w:ascii="Times New Roman" w:hAnsi="Times New Roman"/>
          <w:sz w:val="24"/>
          <w:szCs w:val="24"/>
        </w:rPr>
        <w:t>ч в неделю) в 11 классе.</w:t>
      </w:r>
    </w:p>
    <w:p w:rsidR="00893885" w:rsidRDefault="00893885" w:rsidP="00502647">
      <w:pPr>
        <w:pStyle w:val="Style1"/>
        <w:widowControl/>
        <w:spacing w:line="240" w:lineRule="auto"/>
        <w:ind w:right="-185"/>
        <w:rPr>
          <w:rStyle w:val="FontStyle12"/>
          <w:rFonts w:ascii="Times New Roman" w:hAnsi="Times New Roman"/>
          <w:sz w:val="24"/>
          <w:szCs w:val="24"/>
        </w:rPr>
      </w:pPr>
    </w:p>
    <w:p w:rsidR="00893885" w:rsidRDefault="00893885" w:rsidP="0089388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3885">
        <w:rPr>
          <w:rFonts w:ascii="Times New Roman" w:hAnsi="Times New Roman" w:cs="Times New Roman"/>
          <w:b/>
          <w:sz w:val="24"/>
          <w:szCs w:val="24"/>
        </w:rPr>
        <w:t>Планируемые результаты осв</w:t>
      </w:r>
      <w:r>
        <w:rPr>
          <w:rFonts w:ascii="Times New Roman" w:hAnsi="Times New Roman" w:cs="Times New Roman"/>
          <w:b/>
          <w:sz w:val="24"/>
          <w:szCs w:val="24"/>
        </w:rPr>
        <w:t>ое</w:t>
      </w:r>
      <w:r w:rsidR="004E13D3">
        <w:rPr>
          <w:rFonts w:ascii="Times New Roman" w:hAnsi="Times New Roman" w:cs="Times New Roman"/>
          <w:b/>
          <w:sz w:val="24"/>
          <w:szCs w:val="24"/>
        </w:rPr>
        <w:t xml:space="preserve">ния учебного предмета, курса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9388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93885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</w:p>
    <w:p w:rsidR="00E45A73" w:rsidRPr="00E45A73" w:rsidRDefault="00E45A73" w:rsidP="00E45A7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45A73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(базовый уровень):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5A73">
        <w:rPr>
          <w:rFonts w:ascii="Times New Roman" w:hAnsi="Times New Roman" w:cs="Times New Roman"/>
          <w:sz w:val="24"/>
          <w:szCs w:val="24"/>
        </w:rPr>
        <w:t xml:space="preserve"> представлений о месте химии в современной научной картине мира; понимание роли химии в формировании кругозора и функциональной грамотности человека для решения практических задач;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E45A73">
        <w:rPr>
          <w:rFonts w:ascii="Times New Roman" w:hAnsi="Times New Roman" w:cs="Times New Roman"/>
          <w:sz w:val="24"/>
          <w:szCs w:val="24"/>
        </w:rPr>
        <w:t xml:space="preserve">владение основополагающими химическими понятиями, теориями, законами и закономерностями; уверенное пользование химической терминологией и символикой;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45A73">
        <w:rPr>
          <w:rFonts w:ascii="Times New Roman" w:hAnsi="Times New Roman" w:cs="Times New Roman"/>
          <w:sz w:val="24"/>
          <w:szCs w:val="24"/>
        </w:rPr>
        <w:t xml:space="preserve"> владение основными методами научного познания, используемыми в химии: наблюдение, описание, измерение, эксперимент; умение обрабатывать, объяснять результаты проведенных опытов и делать выводы; готовность и способность методы познания при решении практических задач;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5A73">
        <w:rPr>
          <w:rFonts w:ascii="Times New Roman" w:hAnsi="Times New Roman" w:cs="Times New Roman"/>
          <w:sz w:val="24"/>
          <w:szCs w:val="24"/>
        </w:rPr>
        <w:t xml:space="preserve"> умения давать количественные оценки и проводить расчеты по химическим формулам и уравнениям;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E45A73">
        <w:rPr>
          <w:rFonts w:ascii="Times New Roman" w:hAnsi="Times New Roman" w:cs="Times New Roman"/>
          <w:sz w:val="24"/>
          <w:szCs w:val="24"/>
        </w:rPr>
        <w:t xml:space="preserve"> владение правилами техники безопасности при использовании химических веществ;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5A73">
        <w:rPr>
          <w:rFonts w:ascii="Times New Roman" w:hAnsi="Times New Roman" w:cs="Times New Roman"/>
          <w:sz w:val="24"/>
          <w:szCs w:val="24"/>
        </w:rPr>
        <w:t xml:space="preserve"> умения проводить эксперименты разной дидактической направленности; </w:t>
      </w:r>
    </w:p>
    <w:p w:rsidR="00E45A73" w:rsidRDefault="00E45A73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45A73">
        <w:rPr>
          <w:rFonts w:ascii="Times New Roman" w:hAnsi="Times New Roman" w:cs="Times New Roman"/>
          <w:sz w:val="24"/>
          <w:szCs w:val="24"/>
        </w:rPr>
        <w:t xml:space="preserve"> умения оказывать первую помощь при отравлениях, ожогах и других травмах,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5A73">
        <w:rPr>
          <w:rFonts w:ascii="Times New Roman" w:hAnsi="Times New Roman" w:cs="Times New Roman"/>
          <w:sz w:val="24"/>
          <w:szCs w:val="24"/>
        </w:rPr>
        <w:t xml:space="preserve">связанных с веществами и лабораторным оборудованием. </w:t>
      </w:r>
    </w:p>
    <w:p w:rsidR="00E45A73" w:rsidRPr="00D40E4F" w:rsidRDefault="00E45A73" w:rsidP="00E45A7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40E4F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D40E4F">
        <w:rPr>
          <w:rFonts w:ascii="Times New Roman" w:hAnsi="Times New Roman" w:cs="Times New Roman"/>
          <w:b/>
          <w:sz w:val="24"/>
          <w:szCs w:val="24"/>
        </w:rPr>
        <w:t xml:space="preserve"> результаты:  </w:t>
      </w:r>
    </w:p>
    <w:p w:rsidR="00E45A73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сформированность умения ставить цели и новые задачи в учебе и познавательной деятельности; </w:t>
      </w:r>
    </w:p>
    <w:p w:rsidR="00E45A73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овладение приемами самостоятельного планирования путей достижения цели, умения выбирать эффективные способы решения учебных и познавательных задач; </w:t>
      </w:r>
    </w:p>
    <w:p w:rsidR="00E45A73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A73"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45A73" w:rsidRPr="00E45A73">
        <w:rPr>
          <w:rFonts w:ascii="Times New Roman" w:hAnsi="Times New Roman" w:cs="Times New Roman"/>
          <w:sz w:val="24"/>
          <w:szCs w:val="24"/>
        </w:rPr>
        <w:t xml:space="preserve"> умения соотносить свои действия с планируемыми результатами; </w:t>
      </w:r>
    </w:p>
    <w:p w:rsidR="00E45A73" w:rsidRPr="00E45A73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A73"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45A73" w:rsidRPr="00E45A73">
        <w:rPr>
          <w:rFonts w:ascii="Times New Roman" w:hAnsi="Times New Roman" w:cs="Times New Roman"/>
          <w:sz w:val="24"/>
          <w:szCs w:val="24"/>
        </w:rPr>
        <w:t xml:space="preserve"> умения осуществлять контроль в процессе достижения результата, корректировать свой действия;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A73"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45A73" w:rsidRPr="00E45A73">
        <w:rPr>
          <w:rFonts w:ascii="Times New Roman" w:hAnsi="Times New Roman" w:cs="Times New Roman"/>
          <w:sz w:val="24"/>
          <w:szCs w:val="24"/>
        </w:rPr>
        <w:t xml:space="preserve"> умения оценивать правильность выполнения учебных задач и соответствующие возможности их решения;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высокий уровень компетентности в области использования ИКТ;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сформированность экологического мышления;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A73"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45A73" w:rsidRPr="00E45A73">
        <w:rPr>
          <w:rFonts w:ascii="Times New Roman" w:hAnsi="Times New Roman" w:cs="Times New Roman"/>
          <w:sz w:val="24"/>
          <w:szCs w:val="24"/>
        </w:rPr>
        <w:t xml:space="preserve"> умения применять в познавательной, коммуникативной и социальной практике знания, полученные при изучении предмета. </w:t>
      </w:r>
      <w:r w:rsidR="00E45A73" w:rsidRPr="00D40E4F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A73"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="00E45A73" w:rsidRPr="00E45A73">
        <w:rPr>
          <w:rFonts w:ascii="Times New Roman" w:hAnsi="Times New Roman" w:cs="Times New Roman"/>
          <w:sz w:val="24"/>
          <w:szCs w:val="24"/>
        </w:rPr>
        <w:t xml:space="preserve"> положительного отношения к химии, что обуславливает мотивацию к учебной деятельности в выбранной сфере;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сформированность умения решать проблемы поискового и творческого характера; 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сформированность умения проводить самоанализ и осуществлять самоконтроль и самооценку </w:t>
      </w:r>
      <w:r>
        <w:rPr>
          <w:rFonts w:ascii="Times New Roman" w:hAnsi="Times New Roman" w:cs="Times New Roman"/>
          <w:sz w:val="24"/>
          <w:szCs w:val="24"/>
        </w:rPr>
        <w:t>на основе критериев успешности;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Pr="00D40E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готовности следовать нормам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spellEnd"/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здоровье сберегающего поведения;</w:t>
      </w:r>
    </w:p>
    <w:p w:rsidR="00D40E4F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45A73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прочных навыков, направленных на саморазвитие через самообразование;</w:t>
      </w:r>
    </w:p>
    <w:p w:rsidR="00E45A73" w:rsidRDefault="00D40E4F" w:rsidP="00E45A73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</w:t>
      </w:r>
      <w:r w:rsidR="00E45A73" w:rsidRPr="00E45A73">
        <w:rPr>
          <w:rFonts w:ascii="Times New Roman" w:hAnsi="Times New Roman" w:cs="Times New Roman"/>
          <w:sz w:val="24"/>
          <w:szCs w:val="24"/>
        </w:rPr>
        <w:t xml:space="preserve">сформированность навыков проявления познавательной инициативы в учебном сотрудничестве. </w:t>
      </w:r>
    </w:p>
    <w:p w:rsidR="002D38D5" w:rsidRDefault="002D38D5" w:rsidP="002B56CE">
      <w:pPr>
        <w:pStyle w:val="a5"/>
        <w:jc w:val="both"/>
        <w:rPr>
          <w:rFonts w:ascii="Times New Roman" w:hAnsi="Times New Roman" w:cs="Times New Roman"/>
          <w:color w:val="000000" w:themeColor="text1"/>
        </w:rPr>
      </w:pPr>
    </w:p>
    <w:p w:rsidR="002D38D5" w:rsidRDefault="002D38D5" w:rsidP="002D38D5">
      <w:pPr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  <w:r w:rsidRPr="004F7EF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4F7EF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с.</w:t>
      </w:r>
    </w:p>
    <w:p w:rsidR="002D38D5" w:rsidRPr="00427C43" w:rsidRDefault="00527708" w:rsidP="00527708">
      <w:pPr>
        <w:spacing w:after="1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7708">
        <w:rPr>
          <w:rFonts w:ascii="Times New Roman" w:hAnsi="Times New Roman" w:cs="Times New Roman"/>
          <w:b/>
          <w:sz w:val="24"/>
          <w:szCs w:val="24"/>
        </w:rPr>
        <w:t>1. Повторение курса химии 10 класса (1 ч)</w:t>
      </w:r>
    </w:p>
    <w:p w:rsidR="002D38D5" w:rsidRPr="00C35F03" w:rsidRDefault="002D38D5" w:rsidP="002D38D5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C35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Тема 1.</w:t>
      </w:r>
      <w:r w:rsidR="007A4010" w:rsidRPr="00C35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35F03">
        <w:rPr>
          <w:rFonts w:ascii="Times New Roman" w:hAnsi="Times New Roman" w:cs="Times New Roman"/>
          <w:b/>
          <w:sz w:val="24"/>
          <w:szCs w:val="24"/>
        </w:rPr>
        <w:t xml:space="preserve">Теоретические основы химии </w:t>
      </w:r>
      <w:r w:rsidR="00527708" w:rsidRPr="00527708">
        <w:rPr>
          <w:rFonts w:ascii="Times New Roman" w:hAnsi="Times New Roman" w:cs="Times New Roman"/>
          <w:b/>
          <w:sz w:val="24"/>
          <w:szCs w:val="24"/>
        </w:rPr>
        <w:t>(19 ч)</w:t>
      </w:r>
    </w:p>
    <w:p w:rsidR="002D38D5" w:rsidRDefault="002D38D5" w:rsidP="002D38D5">
      <w:pPr>
        <w:pStyle w:val="a5"/>
        <w:rPr>
          <w:rFonts w:ascii="Times New Roman" w:hAnsi="Times New Roman" w:cs="Times New Roman"/>
          <w:sz w:val="24"/>
          <w:szCs w:val="24"/>
        </w:rPr>
      </w:pPr>
      <w:r w:rsidRPr="002D38D5">
        <w:rPr>
          <w:rFonts w:ascii="Times New Roman" w:hAnsi="Times New Roman" w:cs="Times New Roman"/>
          <w:sz w:val="24"/>
          <w:szCs w:val="24"/>
        </w:rPr>
        <w:t xml:space="preserve">Важнейшие химические понятия и законы. Химический элемент. Атомный номер. Массовое число. Нуклиды. Радионуклиды. Изотопы. Закон сохранения массы веществ. Закон сохранения и превращения энергии. Дефект массы. Периодический закон. Электронная конфигурация. Графическая электронная формула. Распределение электронов в атомах элементов малых и больших периодов, s-, </w:t>
      </w:r>
      <w:proofErr w:type="gramStart"/>
      <w:r w:rsidRPr="002D38D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D38D5">
        <w:rPr>
          <w:rFonts w:ascii="Times New Roman" w:hAnsi="Times New Roman" w:cs="Times New Roman"/>
          <w:sz w:val="24"/>
          <w:szCs w:val="24"/>
        </w:rPr>
        <w:t xml:space="preserve">-, d- и f-элементы. Лантаноиды. Актиноиды. Искусственно полученные элементы. Валентность. Валентные возможности атомов. Водородные соединения. Строение вещества. Ионная связь. Ковалентная (полярная и неполярная) связь. Электронная формула. Металлическая связь. Водородная связь. Гибридизация </w:t>
      </w:r>
      <w:proofErr w:type="gramStart"/>
      <w:r w:rsidRPr="002D38D5">
        <w:rPr>
          <w:rFonts w:ascii="Times New Roman" w:hAnsi="Times New Roman" w:cs="Times New Roman"/>
          <w:sz w:val="24"/>
          <w:szCs w:val="24"/>
        </w:rPr>
        <w:t>атомных</w:t>
      </w:r>
      <w:proofErr w:type="gramEnd"/>
      <w:r w:rsidRPr="002D3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D5">
        <w:rPr>
          <w:rFonts w:ascii="Times New Roman" w:hAnsi="Times New Roman" w:cs="Times New Roman"/>
          <w:sz w:val="24"/>
          <w:szCs w:val="24"/>
        </w:rPr>
        <w:t>орбиталей</w:t>
      </w:r>
      <w:proofErr w:type="spellEnd"/>
      <w:r w:rsidRPr="002D38D5">
        <w:rPr>
          <w:rFonts w:ascii="Times New Roman" w:hAnsi="Times New Roman" w:cs="Times New Roman"/>
          <w:sz w:val="24"/>
          <w:szCs w:val="24"/>
        </w:rPr>
        <w:t xml:space="preserve">. Кристаллы: атомные, молекулярные, ионные, металлические. Элементарная ячейка. Полиморфизм. Полиморфные модификации. Аллотропия. Изомерия. Гомология. Химический синтез. Химические реакции. </w:t>
      </w:r>
      <w:proofErr w:type="spellStart"/>
      <w:r w:rsidRPr="002D38D5">
        <w:rPr>
          <w:rFonts w:ascii="Times New Roman" w:hAnsi="Times New Roman" w:cs="Times New Roman"/>
          <w:sz w:val="24"/>
          <w:szCs w:val="24"/>
        </w:rPr>
        <w:t>Окислительно</w:t>
      </w:r>
      <w:proofErr w:type="spellEnd"/>
      <w:r w:rsidRPr="002D38D5">
        <w:rPr>
          <w:rFonts w:ascii="Times New Roman" w:hAnsi="Times New Roman" w:cs="Times New Roman"/>
          <w:sz w:val="24"/>
          <w:szCs w:val="24"/>
        </w:rPr>
        <w:t xml:space="preserve">-восстановительные реакции. Реакции разложения, соединения, замещения, обмена. Экзотермические и эндотермические реакции. Обратимые и необратимые реакции. Тепловой эффект реакции. Закон Гесса. Термохимические уравнения. Теплота образования. Теплота сгорания. Скорость химической реакции. Активированный комплекс. Закон действующих масс. Кинетическое уравнение реакции. Катализ. Катализатор. Ингибитор. Гомогенный и гетерогенный катализ. Каталитические реакции. Химическое равновесие. Принцип </w:t>
      </w:r>
      <w:proofErr w:type="spellStart"/>
      <w:r w:rsidRPr="002D38D5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2D38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38D5">
        <w:rPr>
          <w:rFonts w:ascii="Times New Roman" w:hAnsi="Times New Roman" w:cs="Times New Roman"/>
          <w:sz w:val="24"/>
          <w:szCs w:val="24"/>
        </w:rPr>
        <w:t>Шателье</w:t>
      </w:r>
      <w:proofErr w:type="spellEnd"/>
      <w:r w:rsidRPr="002D38D5">
        <w:rPr>
          <w:rFonts w:ascii="Times New Roman" w:hAnsi="Times New Roman" w:cs="Times New Roman"/>
          <w:sz w:val="24"/>
          <w:szCs w:val="24"/>
        </w:rPr>
        <w:t>. Растворы. Дисперсные системы. Растворы. Грубодисперсные системы (суспензии и эмульсии). Коллоидные растворы (золи). Аэрозоли. Способы выражения концентрации растворов. Молярная концентрация (</w:t>
      </w:r>
      <w:proofErr w:type="spellStart"/>
      <w:r w:rsidRPr="002D38D5">
        <w:rPr>
          <w:rFonts w:ascii="Times New Roman" w:hAnsi="Times New Roman" w:cs="Times New Roman"/>
          <w:sz w:val="24"/>
          <w:szCs w:val="24"/>
        </w:rPr>
        <w:t>молярность</w:t>
      </w:r>
      <w:proofErr w:type="spellEnd"/>
      <w:r w:rsidRPr="002D38D5">
        <w:rPr>
          <w:rFonts w:ascii="Times New Roman" w:hAnsi="Times New Roman" w:cs="Times New Roman"/>
          <w:sz w:val="24"/>
          <w:szCs w:val="24"/>
        </w:rPr>
        <w:t>). Электролиты. Электролитическая диссоциация. Степень диссоциации. Константа диссоциации. Водородный показатель. Реакц</w:t>
      </w:r>
      <w:proofErr w:type="gramStart"/>
      <w:r w:rsidRPr="002D38D5">
        <w:rPr>
          <w:rFonts w:ascii="Times New Roman" w:hAnsi="Times New Roman" w:cs="Times New Roman"/>
          <w:sz w:val="24"/>
          <w:szCs w:val="24"/>
        </w:rPr>
        <w:t>ии ио</w:t>
      </w:r>
      <w:proofErr w:type="gramEnd"/>
      <w:r w:rsidRPr="002D38D5">
        <w:rPr>
          <w:rFonts w:ascii="Times New Roman" w:hAnsi="Times New Roman" w:cs="Times New Roman"/>
          <w:sz w:val="24"/>
          <w:szCs w:val="24"/>
        </w:rPr>
        <w:t>нного обмена. Гидролиз органических веществ. Гидролиз солей.</w:t>
      </w:r>
    </w:p>
    <w:p w:rsidR="00C35F03" w:rsidRDefault="00C35F03" w:rsidP="00C35F03">
      <w:pPr>
        <w:pStyle w:val="a5"/>
        <w:rPr>
          <w:rFonts w:ascii="Times New Roman" w:hAnsi="Times New Roman" w:cs="Times New Roman"/>
          <w:sz w:val="24"/>
          <w:szCs w:val="24"/>
        </w:rPr>
      </w:pPr>
      <w:r w:rsidRPr="00C35F03">
        <w:rPr>
          <w:rFonts w:ascii="Times New Roman" w:hAnsi="Times New Roman" w:cs="Times New Roman"/>
          <w:sz w:val="24"/>
          <w:szCs w:val="24"/>
        </w:rPr>
        <w:t>Электрохимические реакции. Гальванический элемент. Электроды. Анод. Катод. Аккумулятор. Топливный элемент. Электрохимия. Ряд стандартных электродных потенциалов. Стандартные условия. Стандартный водородный электрод. Коррозия металлов. Химическая и электрохимическая коррозия. Электролиз. Электролиз водных растворов. Электролиз расплавов.</w:t>
      </w:r>
    </w:p>
    <w:p w:rsidR="00C35F03" w:rsidRPr="00C35F03" w:rsidRDefault="00C35F03" w:rsidP="00C35F03">
      <w:pPr>
        <w:pStyle w:val="a5"/>
        <w:rPr>
          <w:rFonts w:ascii="Times New Roman" w:hAnsi="Times New Roman" w:cs="Times New Roman"/>
          <w:sz w:val="24"/>
          <w:szCs w:val="24"/>
        </w:rPr>
      </w:pPr>
      <w:r w:rsidRPr="00C35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Pr="00C35F03">
        <w:t xml:space="preserve"> </w:t>
      </w:r>
      <w:r w:rsidRPr="00C35F03">
        <w:rPr>
          <w:rFonts w:ascii="Times New Roman" w:hAnsi="Times New Roman" w:cs="Times New Roman"/>
          <w:b/>
          <w:sz w:val="24"/>
          <w:szCs w:val="24"/>
        </w:rPr>
        <w:t>Неорганическая химия</w:t>
      </w:r>
      <w:r w:rsidR="00527708" w:rsidRPr="00527708">
        <w:rPr>
          <w:rFonts w:ascii="Times New Roman" w:hAnsi="Times New Roman" w:cs="Times New Roman"/>
          <w:b/>
          <w:sz w:val="24"/>
          <w:szCs w:val="24"/>
        </w:rPr>
        <w:t>(11 ч)</w:t>
      </w:r>
    </w:p>
    <w:p w:rsidR="00C35F03" w:rsidRDefault="00C35F03" w:rsidP="00C35F03">
      <w:pPr>
        <w:pStyle w:val="a5"/>
        <w:rPr>
          <w:rFonts w:ascii="Times New Roman" w:hAnsi="Times New Roman" w:cs="Times New Roman"/>
          <w:sz w:val="24"/>
          <w:szCs w:val="24"/>
        </w:rPr>
      </w:pPr>
      <w:r w:rsidRPr="00C35F03">
        <w:rPr>
          <w:rFonts w:ascii="Times New Roman" w:hAnsi="Times New Roman" w:cs="Times New Roman"/>
          <w:sz w:val="24"/>
          <w:szCs w:val="24"/>
        </w:rPr>
        <w:t xml:space="preserve"> Металлы. Способы получения металлов. Лёгкие и тяжёлые металлы. Легкоплавкие и тугоплавкие металлы. Металлические элементы </w:t>
      </w:r>
      <w:proofErr w:type="gramStart"/>
      <w:r w:rsidRPr="00C35F0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C35F03">
        <w:rPr>
          <w:rFonts w:ascii="Times New Roman" w:hAnsi="Times New Roman" w:cs="Times New Roman"/>
          <w:sz w:val="24"/>
          <w:szCs w:val="24"/>
        </w:rPr>
        <w:t xml:space="preserve"> и Б-групп. Медь. Цинк. Титан. Хром. Железо. Никель. Платина. Сплавы. Легирующие добавки. Чёрные металлы. Цветные металлы. Чугун. Сталь. Легированные стали. Оксиды и гидроксиды металлов. Неметаллы. Простые вещества — неметаллы. Углерод. Кремний. Азот. Фосфор. Кислород. Сера. Фтор. Хлор. Кислотные оксиды. Кислородсодержащие кислоты. Серная кислота. Азотная кислота. Водородные соединения неметаллов. Генетическая связь неорганических и органических веществ.</w:t>
      </w:r>
    </w:p>
    <w:p w:rsidR="00C35F03" w:rsidRPr="00C35F03" w:rsidRDefault="00C35F03" w:rsidP="00C35F03">
      <w:pPr>
        <w:pStyle w:val="a5"/>
        <w:rPr>
          <w:rFonts w:ascii="Times New Roman" w:hAnsi="Times New Roman" w:cs="Times New Roman"/>
          <w:sz w:val="24"/>
          <w:szCs w:val="24"/>
        </w:rPr>
      </w:pPr>
      <w:r w:rsidRPr="00C35F0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 w:rsidRPr="00C35F03">
        <w:t xml:space="preserve"> </w:t>
      </w:r>
      <w:r w:rsidRPr="00C35F03">
        <w:rPr>
          <w:rFonts w:ascii="Times New Roman" w:hAnsi="Times New Roman" w:cs="Times New Roman"/>
          <w:sz w:val="24"/>
          <w:szCs w:val="24"/>
        </w:rPr>
        <w:t>Химия и жизнь</w:t>
      </w:r>
      <w:r w:rsidR="00527708" w:rsidRPr="00527708">
        <w:rPr>
          <w:rFonts w:ascii="Times New Roman" w:hAnsi="Times New Roman" w:cs="Times New Roman"/>
          <w:b/>
          <w:sz w:val="24"/>
          <w:szCs w:val="24"/>
        </w:rPr>
        <w:t>(3 ч)</w:t>
      </w:r>
    </w:p>
    <w:p w:rsidR="00C35F03" w:rsidRDefault="00C35F03" w:rsidP="00C35F03">
      <w:pPr>
        <w:pStyle w:val="a5"/>
        <w:rPr>
          <w:rFonts w:ascii="Times New Roman" w:hAnsi="Times New Roman" w:cs="Times New Roman"/>
          <w:sz w:val="24"/>
          <w:szCs w:val="24"/>
        </w:rPr>
      </w:pPr>
      <w:r w:rsidRPr="00C35F03">
        <w:rPr>
          <w:rFonts w:ascii="Times New Roman" w:hAnsi="Times New Roman" w:cs="Times New Roman"/>
          <w:sz w:val="24"/>
          <w:szCs w:val="24"/>
        </w:rPr>
        <w:t xml:space="preserve"> Химическая промышленность. Химическая технология. Химико-технологические принципы промышленного получения металлов. Чёрная металлургия. Производство чугуна. Доменная печь. Агломерация. Производство стали. Кислородный конвертер. Безотходное производство. Химия в быту. Продукты питания. Бытовая химия. Отделочные материалы. Лекарственные препараты. Экологический мониторинг. Предельно допустимые концентрации.</w:t>
      </w:r>
    </w:p>
    <w:p w:rsidR="00527708" w:rsidRPr="007220C9" w:rsidRDefault="007220C9" w:rsidP="00C35F0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7220C9">
        <w:rPr>
          <w:rFonts w:ascii="Times New Roman" w:hAnsi="Times New Roman" w:cs="Times New Roman"/>
          <w:b/>
          <w:sz w:val="24"/>
          <w:szCs w:val="24"/>
        </w:rPr>
        <w:t>Резервное время — 1 ч</w:t>
      </w:r>
    </w:p>
    <w:p w:rsidR="00C35F03" w:rsidRDefault="00C35F03" w:rsidP="00C35F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11</w:t>
      </w:r>
      <w:r w:rsidRPr="0004573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45734">
        <w:rPr>
          <w:rFonts w:ascii="Times New Roman" w:hAnsi="Times New Roman" w:cs="Times New Roman"/>
          <w:b/>
          <w:sz w:val="24"/>
          <w:szCs w:val="24"/>
        </w:rPr>
        <w:t>кл</w:t>
      </w:r>
      <w:proofErr w:type="spellEnd"/>
      <w:r w:rsidRPr="00045734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9857"/>
      </w:tblGrid>
      <w:tr w:rsidR="00C35F03" w:rsidTr="007220C9">
        <w:tc>
          <w:tcPr>
            <w:tcW w:w="5495" w:type="dxa"/>
          </w:tcPr>
          <w:p w:rsidR="00C35F03" w:rsidRPr="00045734" w:rsidRDefault="00C35F03" w:rsidP="007220C9">
            <w:pPr>
              <w:pStyle w:val="a5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04573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Раздел. Тема</w:t>
            </w:r>
          </w:p>
        </w:tc>
        <w:tc>
          <w:tcPr>
            <w:tcW w:w="9857" w:type="dxa"/>
          </w:tcPr>
          <w:p w:rsidR="00C35F03" w:rsidRPr="00045734" w:rsidRDefault="00C35F03" w:rsidP="007220C9">
            <w:pPr>
              <w:pStyle w:val="a5"/>
              <w:jc w:val="center"/>
              <w:rPr>
                <w:rFonts w:ascii="Times New Roman" w:eastAsiaTheme="minorHAnsi" w:hAnsi="Times New Roman" w:cs="Times New Roman"/>
                <w:b/>
                <w:i/>
                <w:sz w:val="24"/>
                <w:szCs w:val="24"/>
              </w:rPr>
            </w:pPr>
            <w:r w:rsidRPr="000457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УД обучающихся по темам</w:t>
            </w:r>
          </w:p>
          <w:p w:rsidR="00C35F03" w:rsidRPr="00543D46" w:rsidRDefault="00C35F03" w:rsidP="007220C9">
            <w:pPr>
              <w:pStyle w:val="a5"/>
              <w:rPr>
                <w:rFonts w:eastAsia="Times New Roman"/>
                <w:b/>
                <w:color w:val="000000"/>
              </w:rPr>
            </w:pPr>
          </w:p>
        </w:tc>
      </w:tr>
      <w:tr w:rsidR="00C35F03" w:rsidTr="007220C9">
        <w:tc>
          <w:tcPr>
            <w:tcW w:w="5495" w:type="dxa"/>
          </w:tcPr>
          <w:p w:rsidR="00C35F03" w:rsidRPr="00527708" w:rsidRDefault="00527708" w:rsidP="00527708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527708">
              <w:rPr>
                <w:rFonts w:ascii="Times New Roman" w:hAnsi="Times New Roman" w:cs="Times New Roman"/>
                <w:b/>
                <w:sz w:val="24"/>
                <w:szCs w:val="24"/>
              </w:rPr>
              <w:t>1. Повторение курса химии 10 класса (1 ч)</w:t>
            </w:r>
          </w:p>
        </w:tc>
        <w:tc>
          <w:tcPr>
            <w:tcW w:w="9857" w:type="dxa"/>
          </w:tcPr>
          <w:p w:rsidR="00C35F03" w:rsidRPr="00045734" w:rsidRDefault="00C35F03" w:rsidP="007220C9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20C9" w:rsidTr="007220C9">
        <w:tc>
          <w:tcPr>
            <w:tcW w:w="15352" w:type="dxa"/>
            <w:gridSpan w:val="2"/>
          </w:tcPr>
          <w:p w:rsidR="007220C9" w:rsidRPr="007220C9" w:rsidRDefault="007220C9" w:rsidP="007220C9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b/>
                <w:sz w:val="24"/>
                <w:szCs w:val="24"/>
              </w:rPr>
              <w:t>1. ТЕОРЕТИЧЕСКИЕ ОСНОВЫ ХИМИИ (19 ч)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1.1. Важнейшие химические понятия и законы (4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Перечислять важнейшие характеристики химического элемента. Объяснять различие между понятиями «химический элемент», «нуклид», «изотоп». Применять закон сохранения массы веще</w:t>
            </w:r>
            <w:proofErr w:type="gram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и составлении уравнений химических реакций. Определять максимально возможное число электронов на энергетическом уровне. Записывать графические электронные формулы s-, p- и d-элементов. Характеризовать порядок заполнения электронами энергетических уровней и подуровней в атомах. Объяснять, в чём заключается физический смысл понятия «валентность». Объяснять, чем определяются валентные возможн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атомов разных элементов.</w:t>
            </w: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графические электронные формулы азота, фосфора, кислорода и серы, а также характеризовать изменения радиусов атомов химических элементов по периодам и А-группам периодической таблицы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1.2. Строение вещества (3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механизм образования ионной и ковалентной связи и особенности физических свойств ионных и ковалентных соединений. Составлять электронные формулы молекул ковалентных соединений. Объяснять механизм образования водородной и металлической связи и зависимость свойств вещества от вида химической связи. Объяснять пространственное строение молекул органических и неорганических соединений с помощью представлений о гибридизации </w:t>
            </w:r>
            <w:proofErr w:type="spell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орбиталей</w:t>
            </w:r>
            <w:proofErr w:type="spell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. Объяснять зависимость свойств вещества от типа его кристаллической решётки. Объяснять причины многообразия веществ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1.3. Химические реакции (3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Перечислять признаки, по которым классифицируют химические реакции.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Объяснять сущность химической реакции. Составлять уравнения химических реакций, относящихся к определённому типу. Объяснять влияние концентраций реагентов на скорость гомогенных и гетерогенных реакций. Объяснять влияние различных факторов на скорость химической реакции, а также значение применения катализаторов и ингибиторов на практике. Объяснять влияние изменения концентрации одного из реагирующих веществ, температуры и давления на смещение химического равновесия.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1.4. Растворы (5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Характеризовать свойства различных видов дисперсных систем, указывать причины коагуляции коллоидов и значение этого явления. Решать задачи на приготовление раствора определённой молярной концентрации. Готовить раствор заданной молярной концентрации.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Объяснять, почему растворы веществ с ионной и ковалентной полярной связью проводят </w:t>
            </w:r>
            <w:r w:rsidRPr="00722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электрический ток. Определять рН среды с помощью универсального индикатора. Объяснять с позиций теории электролитической диссоциации сущность химических реакций, протекающих в водной среде. Составлять полные и сокращённые ионные уравнения реакций, характеризующих основные свойства важнейших классов неорганических соединений. Определять реакцию среды раствора соли в воде. Составлять уравнения реакций гидролиза органических и неорганических веществ.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 Электрохимические реакции (4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принцип работы гальванического элемента. Объяснять, как устроен стандартный водородный электрод. Пользоваться рядом стандартных электродных потенциалов. Отличать химическую коррозию от </w:t>
            </w:r>
            <w:proofErr w:type="gram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электрохимической</w:t>
            </w:r>
            <w:proofErr w:type="gram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. Объяснять принципы защиты металлических изделий от коррозии.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Объяснять, какие процессы происходят на катоде и аноде при электролизе расплавов и растворов солей. Составлять суммарные уравнения реакций электролиза.</w:t>
            </w:r>
          </w:p>
        </w:tc>
      </w:tr>
      <w:tr w:rsidR="007220C9" w:rsidTr="007220C9">
        <w:tc>
          <w:tcPr>
            <w:tcW w:w="15352" w:type="dxa"/>
            <w:gridSpan w:val="2"/>
          </w:tcPr>
          <w:p w:rsidR="007220C9" w:rsidRPr="007220C9" w:rsidRDefault="007220C9" w:rsidP="007220C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b/>
                <w:sz w:val="24"/>
                <w:szCs w:val="24"/>
              </w:rPr>
              <w:t>2. НЕОРГАНИЧЕСКАЯ ХИМИЯ (11 ч)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2.1. Металлы (6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общие свойства металлов и разъяснять их на основе представлений о строении атомов металлов, металлической связи и металлической кристаллической решётке. Иллюстрировать примерами способы получения металлов. Характеризовать химические свойства металлов </w:t>
            </w:r>
            <w:proofErr w:type="gram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А—IIА-групп  алюминия, составлять соответствующие уравнения реакций. Объяснять особенности строения атомов химических элементов Б-групп периодической системы Д. И. Менделеева. Составлять уравнения реакций, характеризующих свойства меди, цинка, титана, хрома, железа.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Предсказывать свойства сплава, зная его состав. Объяснять, как изменяются свойства оксидов и гидроксидов металлов по периодам и А-группам периодической таблицы. Объяснять, как изменяются свойства оксидов и гидроксидов химического элемента с повышением степени окисления его атома. Записывать в молекулярном и ионном виде уравнения химических реакций, характеризующих кислотно-основные свойства оксидов и гидроксидов металлов, а также экспериментально доказывать наличие этих свойств. Распознавать катионы солей с помощью качественных реакций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2.2. Неметаллы (5 ч)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общие свойства неметаллов и разъяснять их на основе представлений о строении атома. Называть области применения важнейших неметаллов. Характеризовать свойства высших оксидов неметаллов и кислородсодержащих кислот, составлять уравнения соответствующих реакций и объяснять их в свете представлений об </w:t>
            </w:r>
            <w:proofErr w:type="spell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-восстановительных реакциях и электролитической диссоциации.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уравнения реакций, характеризующих окислительные свойства серной и азотной кислот. Характеризовать изменение свойств летучих водородных соединений неметаллов по </w:t>
            </w:r>
            <w:r w:rsidRPr="007220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периоду и А-группам периодической системы. Доказывать взаимосвязь неорганических и органических соединений. Составлять уравнения химических реакций, отражающих взаимосвязь неорганических и органических веществ, объяснять их на основе теории электролитической диссоциации и представлений об </w:t>
            </w:r>
            <w:proofErr w:type="spellStart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-восстановительных процессах. Практически распознавать вещества с помощью качественных реакций на анионы.</w:t>
            </w:r>
          </w:p>
        </w:tc>
      </w:tr>
      <w:tr w:rsidR="007220C9" w:rsidTr="007220C9">
        <w:tc>
          <w:tcPr>
            <w:tcW w:w="15352" w:type="dxa"/>
            <w:gridSpan w:val="2"/>
          </w:tcPr>
          <w:p w:rsidR="007220C9" w:rsidRPr="007220C9" w:rsidRDefault="007220C9" w:rsidP="007220C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 ХИМИЯ И ЖИЗНЬ (3 ч)</w:t>
            </w:r>
          </w:p>
        </w:tc>
      </w:tr>
      <w:tr w:rsidR="007220C9" w:rsidTr="007220C9">
        <w:tc>
          <w:tcPr>
            <w:tcW w:w="5495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Химическая промышленность. Химическая технология. Чёрная металлургия. Доменная печь. Агломерация. Кислородный конвертер. Безотходное производство.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Экологический мониторинг. Предельно допустимые концентрации.</w:t>
            </w:r>
          </w:p>
        </w:tc>
        <w:tc>
          <w:tcPr>
            <w:tcW w:w="9857" w:type="dxa"/>
          </w:tcPr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Объяснять научные принципы производства на примере производства серной кислоты. Перечислять принципы химического производства, используемые при получении чугуна.</w:t>
            </w:r>
          </w:p>
          <w:p w:rsidR="007220C9" w:rsidRPr="007220C9" w:rsidRDefault="007220C9" w:rsidP="007220C9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sz w:val="24"/>
                <w:szCs w:val="24"/>
              </w:rPr>
              <w:t>Составлять уравнения химических реакций, протекающих при получении чугуна и стали. Соблюдать правила безопасной работы со средствами бытовой химии. Объяснять причины химического загрязнения воздуха, водоёмов и почв.</w:t>
            </w:r>
          </w:p>
        </w:tc>
      </w:tr>
      <w:tr w:rsidR="007220C9" w:rsidTr="007220C9">
        <w:tc>
          <w:tcPr>
            <w:tcW w:w="15352" w:type="dxa"/>
            <w:gridSpan w:val="2"/>
          </w:tcPr>
          <w:p w:rsidR="007220C9" w:rsidRPr="007220C9" w:rsidRDefault="007220C9" w:rsidP="007220C9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20C9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 — 1 ч</w:t>
            </w:r>
          </w:p>
        </w:tc>
      </w:tr>
    </w:tbl>
    <w:p w:rsidR="00391995" w:rsidRDefault="00391995" w:rsidP="00645120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1995" w:rsidRDefault="00391995" w:rsidP="00391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34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поурочное планирование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химия </w:t>
      </w: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8234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  <w:r w:rsidRPr="008234C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7"/>
        <w:gridCol w:w="1002"/>
        <w:gridCol w:w="6311"/>
        <w:gridCol w:w="3685"/>
        <w:gridCol w:w="1701"/>
        <w:gridCol w:w="1560"/>
      </w:tblGrid>
      <w:tr w:rsidR="00391995" w:rsidRPr="00D666AF" w:rsidTr="00645120">
        <w:tc>
          <w:tcPr>
            <w:tcW w:w="1017" w:type="dxa"/>
            <w:vMerge w:val="restart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002" w:type="dxa"/>
            <w:vMerge w:val="restart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 в теме</w:t>
            </w:r>
          </w:p>
        </w:tc>
        <w:tc>
          <w:tcPr>
            <w:tcW w:w="6311" w:type="dxa"/>
            <w:vMerge w:val="restart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685" w:type="dxa"/>
            <w:vMerge w:val="restart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Лабораторные и практические работы</w:t>
            </w:r>
          </w:p>
        </w:tc>
        <w:tc>
          <w:tcPr>
            <w:tcW w:w="3261" w:type="dxa"/>
            <w:gridSpan w:val="2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Сроки проведения</w:t>
            </w:r>
          </w:p>
        </w:tc>
      </w:tr>
      <w:tr w:rsidR="00391995" w:rsidRPr="00D666AF" w:rsidTr="00645120">
        <w:tc>
          <w:tcPr>
            <w:tcW w:w="1017" w:type="dxa"/>
            <w:vMerge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vMerge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  <w:vMerge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</w:tcPr>
          <w:p w:rsidR="00391995" w:rsidRPr="00D666AF" w:rsidRDefault="00391995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6AF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800BF7" w:rsidRPr="00D666AF" w:rsidTr="00645120">
        <w:tc>
          <w:tcPr>
            <w:tcW w:w="1017" w:type="dxa"/>
          </w:tcPr>
          <w:p w:rsidR="00800BF7" w:rsidRPr="00391995" w:rsidRDefault="00800BF7" w:rsidP="00391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02" w:type="dxa"/>
          </w:tcPr>
          <w:p w:rsidR="00800BF7" w:rsidRPr="00391995" w:rsidRDefault="00800BF7" w:rsidP="00391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</w:tcPr>
          <w:p w:rsidR="00800BF7" w:rsidRPr="00391995" w:rsidRDefault="00727FDA" w:rsidP="00391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hyperlink r:id="rId10" w:history="1">
              <w:r w:rsidR="00800BF7" w:rsidRPr="00391995">
                <w:rPr>
                  <w:rStyle w:val="a4"/>
                  <w:rFonts w:ascii="Times New Roman" w:hAnsi="Times New Roman" w:cs="Times New Roman"/>
                  <w:color w:val="000000"/>
                  <w:sz w:val="24"/>
                  <w:szCs w:val="24"/>
                  <w:bdr w:val="single" w:sz="6" w:space="0" w:color="B8D6FB" w:frame="1"/>
                  <w:shd w:val="clear" w:color="auto" w:fill="FFFFFF" w:themeFill="background1"/>
                </w:rPr>
                <w:t>ТБ при работе в кабинете химии</w:t>
              </w:r>
            </w:hyperlink>
            <w:r w:rsidR="00800BF7" w:rsidRPr="00391995">
              <w:rPr>
                <w:rFonts w:ascii="Times New Roman" w:hAnsi="Times New Roman" w:cs="Times New Roman"/>
                <w:sz w:val="24"/>
                <w:szCs w:val="24"/>
              </w:rPr>
              <w:t>.  Повторение курса химии 10 класса.</w:t>
            </w:r>
          </w:p>
        </w:tc>
        <w:tc>
          <w:tcPr>
            <w:tcW w:w="3685" w:type="dxa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.09.23</w:t>
            </w:r>
          </w:p>
        </w:tc>
        <w:tc>
          <w:tcPr>
            <w:tcW w:w="1560" w:type="dxa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  <w:shd w:val="clear" w:color="auto" w:fill="F2DBDB" w:themeFill="accent2" w:themeFillTint="33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2DBDB" w:themeFill="accent2" w:themeFillTint="33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  <w:shd w:val="clear" w:color="auto" w:fill="F2DBDB" w:themeFill="accent2" w:themeFillTint="33"/>
          </w:tcPr>
          <w:p w:rsidR="00800BF7" w:rsidRPr="00391995" w:rsidRDefault="00800BF7" w:rsidP="00391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391995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ОСНОВЫ ХИМИИ (19 ч)</w:t>
            </w:r>
          </w:p>
        </w:tc>
        <w:tc>
          <w:tcPr>
            <w:tcW w:w="3685" w:type="dxa"/>
            <w:shd w:val="clear" w:color="auto" w:fill="F2DBDB" w:themeFill="accent2" w:themeFillTint="33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</w:tcPr>
          <w:p w:rsidR="00800BF7" w:rsidRPr="00D666AF" w:rsidRDefault="00800BF7" w:rsidP="003919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2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Химический элемент. Нуклиды. Изотопы. Законы сохранения массы и энергии в химии.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02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Периодический закон. Распределение электронов в атомах элементов малых и больших периодов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002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1.3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Положение в периодической системе водорода, лантаноидов, актиноидов и искусственно полученных элементов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.09.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002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1.4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Валентность и валентные возможности атомов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866ED9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Основные виды химической связи. Ионная и ковалентная связь. Металлическая связь. Водородная связь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.10.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91995">
              <w:rPr>
                <w:rFonts w:ascii="Times New Roman" w:hAnsi="Times New Roman" w:cs="Times New Roman"/>
                <w:sz w:val="24"/>
                <w:szCs w:val="24"/>
              </w:rPr>
              <w:t>Пространственное строение молекул.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.10.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Строение кристаллов. Кристаллические решётки. Причины многообразия веществ.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.10.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1.8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Классификация химических реакций.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66ED9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Скорость химических реакций. Катализ.</w:t>
            </w:r>
          </w:p>
        </w:tc>
        <w:tc>
          <w:tcPr>
            <w:tcW w:w="3685" w:type="dxa"/>
          </w:tcPr>
          <w:p w:rsidR="00800BF7" w:rsidRPr="00C859AE" w:rsidRDefault="00800BF7" w:rsidP="00800B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Лабораторный опыт</w:t>
            </w: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. Изучение влияния различных факторов на скорость химических реакций</w:t>
            </w: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.11.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1.10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Химическое равновесие и условия его смещения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.11.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1.11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Дисперсные системы</w:t>
            </w:r>
          </w:p>
        </w:tc>
        <w:tc>
          <w:tcPr>
            <w:tcW w:w="3685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.11.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1.12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Способы выражения концентрации растворов.</w:t>
            </w:r>
          </w:p>
        </w:tc>
        <w:tc>
          <w:tcPr>
            <w:tcW w:w="3685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1.13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 «Приготовление растворов с заданной молярной концентрацией».</w:t>
            </w: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1.14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Электролитическая диссоциация. Водородный показатель. Реакц</w:t>
            </w:r>
            <w:proofErr w:type="gramStart"/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ии ио</w:t>
            </w:r>
            <w:proofErr w:type="gramEnd"/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нного обмена.</w:t>
            </w:r>
          </w:p>
        </w:tc>
        <w:tc>
          <w:tcPr>
            <w:tcW w:w="3685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Лабораторные опыты. Определение реакции среды универсальным индикатором. Гидролиз солей</w:t>
            </w: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1.15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Гидролиз органических и неорганических соединений.</w:t>
            </w:r>
          </w:p>
        </w:tc>
        <w:tc>
          <w:tcPr>
            <w:tcW w:w="3685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.12.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1.16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Химические источники тока. Ряд стандартных электродных потенциалов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.01.24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 xml:space="preserve">Коррозия металлов и её предупреждение.  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1.18</w:t>
            </w:r>
          </w:p>
        </w:tc>
        <w:tc>
          <w:tcPr>
            <w:tcW w:w="6311" w:type="dxa"/>
          </w:tcPr>
          <w:p w:rsidR="00800BF7" w:rsidRPr="00C859AE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Электролиз.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.01.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1.19</w:t>
            </w:r>
          </w:p>
        </w:tc>
        <w:tc>
          <w:tcPr>
            <w:tcW w:w="6311" w:type="dxa"/>
          </w:tcPr>
          <w:p w:rsidR="00800BF7" w:rsidRPr="00391995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859AE">
              <w:rPr>
                <w:rFonts w:ascii="Times New Roman" w:hAnsi="Times New Roman" w:cs="Times New Roman"/>
                <w:sz w:val="24"/>
                <w:szCs w:val="24"/>
              </w:rPr>
              <w:t>Контрольная работа 1 по теме «Теоретические основы химии»</w:t>
            </w:r>
          </w:p>
        </w:tc>
        <w:tc>
          <w:tcPr>
            <w:tcW w:w="3685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866ED9">
              <w:rPr>
                <w:rFonts w:ascii="Times New Roman" w:hAnsi="Times New Roman" w:cs="Times New Roman"/>
                <w:b/>
                <w:sz w:val="24"/>
                <w:szCs w:val="24"/>
              </w:rPr>
              <w:t>.01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  <w:shd w:val="clear" w:color="auto" w:fill="F2DBDB" w:themeFill="accent2" w:themeFillTint="33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2DBDB" w:themeFill="accent2" w:themeFillTint="33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  <w:shd w:val="clear" w:color="auto" w:fill="F2DBDB" w:themeFill="accent2" w:themeFillTint="33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b/>
                <w:sz w:val="24"/>
                <w:szCs w:val="24"/>
              </w:rPr>
              <w:t>2. НЕОРГАНИЧЕСКАЯ ХИМИЯ (11 ч)</w:t>
            </w:r>
          </w:p>
        </w:tc>
        <w:tc>
          <w:tcPr>
            <w:tcW w:w="3685" w:type="dxa"/>
            <w:shd w:val="clear" w:color="auto" w:fill="F2DBDB" w:themeFill="accent2" w:themeFillTint="33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и способы получения металлов.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2.2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 xml:space="preserve">Обзор металлических элементов </w:t>
            </w:r>
            <w:proofErr w:type="gramStart"/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416E10">
              <w:rPr>
                <w:rFonts w:ascii="Times New Roman" w:hAnsi="Times New Roman" w:cs="Times New Roman"/>
                <w:sz w:val="24"/>
                <w:szCs w:val="24"/>
              </w:rPr>
              <w:t xml:space="preserve"> и Б-групп.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2.3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Медь. Цинк. Титан. Хром. Железо. Никель. Платина.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2.4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866ED9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2.5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Оксиды и гидроксиды металлов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2.6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2 «Решение экспериментальных задач по теме «Металлы».</w:t>
            </w: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2.7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Обзор неметаллов. Свойства и применение важнейших неметаллов.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.03.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2.8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оксидов неметаллов и кислородсодержащих кислот. Окислительные свойства серной и азотной кислот. Водородные соединения неметаллов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Генетическая связь неорганических и органических веществ.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2.10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3 «Решение экспериментальных задач по теме «Неметаллы»</w:t>
            </w: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.04.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002" w:type="dxa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2.11</w:t>
            </w:r>
          </w:p>
        </w:tc>
        <w:tc>
          <w:tcPr>
            <w:tcW w:w="6311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Контрольная работа 2 по теме «Неорганическая химия».</w:t>
            </w:r>
          </w:p>
        </w:tc>
        <w:tc>
          <w:tcPr>
            <w:tcW w:w="3685" w:type="dxa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800BF7" w:rsidRPr="00D666AF" w:rsidRDefault="00E41E5F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00BF7" w:rsidRPr="00D666AF" w:rsidTr="00645120">
        <w:tc>
          <w:tcPr>
            <w:tcW w:w="1017" w:type="dxa"/>
            <w:shd w:val="clear" w:color="auto" w:fill="F2DBDB" w:themeFill="accent2" w:themeFillTint="33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shd w:val="clear" w:color="auto" w:fill="F2DBDB" w:themeFill="accent2" w:themeFillTint="33"/>
          </w:tcPr>
          <w:p w:rsidR="00800BF7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  <w:shd w:val="clear" w:color="auto" w:fill="F2DBDB" w:themeFill="accent2" w:themeFillTint="33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b/>
                <w:sz w:val="24"/>
                <w:szCs w:val="24"/>
              </w:rPr>
              <w:t>3. ХИМИЯ И ЖИЗНЬ (3 ч)</w:t>
            </w:r>
          </w:p>
        </w:tc>
        <w:tc>
          <w:tcPr>
            <w:tcW w:w="3685" w:type="dxa"/>
            <w:shd w:val="clear" w:color="auto" w:fill="F2DBDB" w:themeFill="accent2" w:themeFillTint="33"/>
          </w:tcPr>
          <w:p w:rsidR="00800BF7" w:rsidRPr="00416E10" w:rsidRDefault="00800BF7" w:rsidP="00800BF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F2DBDB" w:themeFill="accent2" w:themeFillTint="33"/>
          </w:tcPr>
          <w:p w:rsidR="00800BF7" w:rsidRPr="00D666AF" w:rsidRDefault="00800BF7" w:rsidP="00DE4C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F2DBDB" w:themeFill="accent2" w:themeFillTint="33"/>
          </w:tcPr>
          <w:p w:rsidR="00800BF7" w:rsidRPr="00D666AF" w:rsidRDefault="00800BF7" w:rsidP="00800B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CE7" w:rsidRPr="00D666AF" w:rsidTr="00645120">
        <w:tc>
          <w:tcPr>
            <w:tcW w:w="1017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1002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6311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Химия в промышленности. Принципы химического производства. Химико-технологические принципы промышленного получения металлов. Производство чугуна и стали.</w:t>
            </w:r>
          </w:p>
        </w:tc>
        <w:tc>
          <w:tcPr>
            <w:tcW w:w="3685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CE7" w:rsidRPr="00D666AF" w:rsidRDefault="00E41E5F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</w:p>
        </w:tc>
        <w:tc>
          <w:tcPr>
            <w:tcW w:w="1560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CE7" w:rsidRPr="00D666AF" w:rsidTr="00645120">
        <w:tc>
          <w:tcPr>
            <w:tcW w:w="1017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002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6311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Химия в быту. Химическая промышленность и окружающая среда.</w:t>
            </w:r>
          </w:p>
        </w:tc>
        <w:tc>
          <w:tcPr>
            <w:tcW w:w="3685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CE7" w:rsidRPr="00D666AF" w:rsidRDefault="00E41E5F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4E13D3">
              <w:rPr>
                <w:rFonts w:ascii="Times New Roman" w:hAnsi="Times New Roman" w:cs="Times New Roman"/>
                <w:b/>
                <w:sz w:val="24"/>
                <w:szCs w:val="24"/>
              </w:rPr>
              <w:t>.05.</w:t>
            </w:r>
          </w:p>
        </w:tc>
        <w:tc>
          <w:tcPr>
            <w:tcW w:w="1560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CE7" w:rsidRPr="00D666AF" w:rsidTr="00645120">
        <w:tc>
          <w:tcPr>
            <w:tcW w:w="1017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002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6311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sz w:val="24"/>
                <w:szCs w:val="24"/>
              </w:rPr>
              <w:t>Итоговый урок по курсу химии 11 класса.</w:t>
            </w:r>
          </w:p>
        </w:tc>
        <w:tc>
          <w:tcPr>
            <w:tcW w:w="3685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4CE7" w:rsidRPr="00D666AF" w:rsidTr="00645120">
        <w:tc>
          <w:tcPr>
            <w:tcW w:w="1017" w:type="dxa"/>
          </w:tcPr>
          <w:p w:rsidR="00DE4CE7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</w:tcPr>
          <w:p w:rsidR="00DE4CE7" w:rsidRPr="00416E10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11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6E10">
              <w:rPr>
                <w:rFonts w:ascii="Times New Roman" w:hAnsi="Times New Roman" w:cs="Times New Roman"/>
                <w:b/>
                <w:sz w:val="24"/>
                <w:szCs w:val="24"/>
              </w:rPr>
              <w:t>Резервное время — 1 ч</w:t>
            </w:r>
          </w:p>
        </w:tc>
        <w:tc>
          <w:tcPr>
            <w:tcW w:w="3685" w:type="dxa"/>
          </w:tcPr>
          <w:p w:rsidR="00DE4CE7" w:rsidRPr="00416E10" w:rsidRDefault="00DE4CE7" w:rsidP="00DE4CE7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DE4CE7" w:rsidRPr="00D666AF" w:rsidRDefault="00DE4CE7" w:rsidP="00DE4CE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4CF5" w:rsidRDefault="005D4CF5" w:rsidP="00B459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5D4CF5" w:rsidRDefault="005D4CF5" w:rsidP="00B45910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B45910" w:rsidRDefault="00B45910" w:rsidP="00B45910">
      <w:pPr>
        <w:pStyle w:val="a5"/>
        <w:rPr>
          <w:rStyle w:val="aa"/>
          <w:rFonts w:ascii="Times New Roman" w:hAnsi="Times New Roman" w:cs="Times New Roman"/>
          <w:color w:val="000000"/>
          <w:sz w:val="24"/>
          <w:szCs w:val="24"/>
        </w:rPr>
      </w:pPr>
      <w:r w:rsidRPr="008F2A20">
        <w:rPr>
          <w:rStyle w:val="aa"/>
          <w:rFonts w:ascii="Times New Roman" w:hAnsi="Times New Roman" w:cs="Times New Roman"/>
          <w:color w:val="000000"/>
          <w:sz w:val="24"/>
          <w:szCs w:val="24"/>
        </w:rPr>
        <w:t>Учебно-</w:t>
      </w:r>
      <w:proofErr w:type="spellStart"/>
      <w:r w:rsidRPr="008F2A20">
        <w:rPr>
          <w:rStyle w:val="aa"/>
          <w:rFonts w:ascii="Times New Roman" w:hAnsi="Times New Roman" w:cs="Times New Roman"/>
          <w:color w:val="000000"/>
          <w:sz w:val="24"/>
          <w:szCs w:val="24"/>
        </w:rPr>
        <w:t>методическе</w:t>
      </w:r>
      <w:proofErr w:type="spellEnd"/>
      <w:r w:rsidRPr="008F2A20">
        <w:rPr>
          <w:rStyle w:val="aa"/>
          <w:rFonts w:ascii="Times New Roman" w:hAnsi="Times New Roman" w:cs="Times New Roman"/>
          <w:color w:val="000000"/>
          <w:sz w:val="24"/>
          <w:szCs w:val="24"/>
        </w:rPr>
        <w:t xml:space="preserve"> обеспечение</w:t>
      </w:r>
    </w:p>
    <w:p w:rsidR="00777ECC" w:rsidRPr="00777ECC" w:rsidRDefault="00777ECC" w:rsidP="00B45910">
      <w:pPr>
        <w:pStyle w:val="a5"/>
        <w:rPr>
          <w:rFonts w:ascii="Times New Roman" w:hAnsi="Times New Roman" w:cs="Times New Roman"/>
          <w:sz w:val="24"/>
          <w:szCs w:val="24"/>
        </w:rPr>
      </w:pPr>
      <w:r w:rsidRPr="00777ECC">
        <w:rPr>
          <w:rFonts w:ascii="Times New Roman" w:eastAsia="Times New Roman" w:hAnsi="Times New Roman"/>
          <w:sz w:val="24"/>
          <w:szCs w:val="24"/>
        </w:rPr>
        <w:t>Рудзитис. Г.Е., Фел</w:t>
      </w:r>
      <w:r w:rsidR="004E13D3">
        <w:rPr>
          <w:rFonts w:ascii="Times New Roman" w:eastAsia="Times New Roman" w:hAnsi="Times New Roman"/>
          <w:sz w:val="24"/>
          <w:szCs w:val="24"/>
        </w:rPr>
        <w:t>ьдман Ф.Г. Химия: учебник для 11</w:t>
      </w:r>
      <w:r w:rsidRPr="00777ECC">
        <w:rPr>
          <w:rFonts w:ascii="Times New Roman" w:eastAsia="Times New Roman" w:hAnsi="Times New Roman"/>
          <w:sz w:val="24"/>
          <w:szCs w:val="24"/>
        </w:rPr>
        <w:t xml:space="preserve"> классов общеобразовательных учреждений </w:t>
      </w:r>
      <w:proofErr w:type="gramStart"/>
      <w:r w:rsidRPr="00777ECC">
        <w:rPr>
          <w:rFonts w:ascii="Times New Roman" w:eastAsia="Times New Roman" w:hAnsi="Times New Roman"/>
          <w:sz w:val="24"/>
          <w:szCs w:val="24"/>
        </w:rPr>
        <w:t>-М</w:t>
      </w:r>
      <w:proofErr w:type="gramEnd"/>
      <w:r w:rsidRPr="00777ECC">
        <w:rPr>
          <w:rFonts w:ascii="Times New Roman" w:eastAsia="Times New Roman" w:hAnsi="Times New Roman"/>
          <w:sz w:val="24"/>
          <w:szCs w:val="24"/>
        </w:rPr>
        <w:t>.; Просвещение, 2021.</w:t>
      </w:r>
    </w:p>
    <w:p w:rsidR="00777ECC" w:rsidRPr="00777ECC" w:rsidRDefault="00777ECC" w:rsidP="00777ECC">
      <w:pPr>
        <w:pStyle w:val="a5"/>
        <w:rPr>
          <w:rFonts w:ascii="Times New Roman" w:eastAsia="Times New Roman" w:hAnsi="Times New Roman"/>
          <w:sz w:val="24"/>
          <w:szCs w:val="24"/>
        </w:rPr>
      </w:pPr>
      <w:r w:rsidRPr="00777ECC">
        <w:rPr>
          <w:rFonts w:ascii="Times New Roman" w:hAnsi="Times New Roman"/>
          <w:sz w:val="24"/>
          <w:szCs w:val="24"/>
        </w:rPr>
        <w:t xml:space="preserve">Химия. Дидактический материал. 10-11 классы: учебное пособие для общеобразовательных организаций/ А.М. </w:t>
      </w:r>
      <w:proofErr w:type="spellStart"/>
      <w:r w:rsidRPr="00777ECC">
        <w:rPr>
          <w:rFonts w:ascii="Times New Roman" w:hAnsi="Times New Roman"/>
          <w:sz w:val="24"/>
          <w:szCs w:val="24"/>
        </w:rPr>
        <w:t>Радецкий</w:t>
      </w:r>
      <w:proofErr w:type="spellEnd"/>
      <w:r w:rsidRPr="00777ECC">
        <w:rPr>
          <w:rFonts w:ascii="Times New Roman" w:hAnsi="Times New Roman"/>
          <w:sz w:val="24"/>
          <w:szCs w:val="24"/>
        </w:rPr>
        <w:t xml:space="preserve"> -10-е изд. </w:t>
      </w:r>
      <w:proofErr w:type="gramStart"/>
      <w:r w:rsidRPr="00777ECC">
        <w:rPr>
          <w:rFonts w:ascii="Times New Roman" w:eastAsia="Times New Roman" w:hAnsi="Times New Roman"/>
          <w:sz w:val="24"/>
          <w:szCs w:val="24"/>
        </w:rPr>
        <w:t>-М</w:t>
      </w:r>
      <w:proofErr w:type="gramEnd"/>
      <w:r w:rsidRPr="00777ECC">
        <w:rPr>
          <w:rFonts w:ascii="Times New Roman" w:eastAsia="Times New Roman" w:hAnsi="Times New Roman"/>
          <w:sz w:val="24"/>
          <w:szCs w:val="24"/>
        </w:rPr>
        <w:t>.; Просвещение, 2020</w:t>
      </w:r>
    </w:p>
    <w:p w:rsidR="00777ECC" w:rsidRPr="00777ECC" w:rsidRDefault="004E13D3" w:rsidP="00777ECC">
      <w:pPr>
        <w:pStyle w:val="a5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Химия. Задачник с помощником. 11</w:t>
      </w:r>
      <w:r w:rsidR="00777ECC" w:rsidRPr="00777ECC">
        <w:rPr>
          <w:rFonts w:ascii="Times New Roman" w:hAnsi="Times New Roman"/>
          <w:sz w:val="24"/>
          <w:szCs w:val="24"/>
        </w:rPr>
        <w:t xml:space="preserve"> классы: учебное пособие для общеобразовательных организаций/ Н. Н. </w:t>
      </w:r>
      <w:proofErr w:type="spellStart"/>
      <w:r w:rsidR="00777ECC" w:rsidRPr="00777ECC">
        <w:rPr>
          <w:rFonts w:ascii="Times New Roman" w:hAnsi="Times New Roman"/>
          <w:sz w:val="24"/>
          <w:szCs w:val="24"/>
        </w:rPr>
        <w:t>Гара</w:t>
      </w:r>
      <w:proofErr w:type="spellEnd"/>
      <w:r w:rsidR="00777ECC" w:rsidRPr="00777ECC">
        <w:rPr>
          <w:rFonts w:ascii="Times New Roman" w:hAnsi="Times New Roman"/>
          <w:sz w:val="24"/>
          <w:szCs w:val="24"/>
        </w:rPr>
        <w:t xml:space="preserve">. Н.И. Габрусевич-6-е изд. </w:t>
      </w:r>
      <w:proofErr w:type="gramStart"/>
      <w:r w:rsidR="00777ECC" w:rsidRPr="00777ECC">
        <w:rPr>
          <w:rFonts w:ascii="Times New Roman" w:eastAsia="Times New Roman" w:hAnsi="Times New Roman"/>
          <w:sz w:val="24"/>
          <w:szCs w:val="24"/>
        </w:rPr>
        <w:t>-М</w:t>
      </w:r>
      <w:proofErr w:type="gramEnd"/>
      <w:r w:rsidR="00777ECC" w:rsidRPr="00777ECC">
        <w:rPr>
          <w:rFonts w:ascii="Times New Roman" w:eastAsia="Times New Roman" w:hAnsi="Times New Roman"/>
          <w:sz w:val="24"/>
          <w:szCs w:val="24"/>
        </w:rPr>
        <w:t>.; Просвещение, 2016</w:t>
      </w:r>
    </w:p>
    <w:p w:rsidR="008F2A20" w:rsidRPr="00777ECC" w:rsidRDefault="00777ECC" w:rsidP="00777ECC">
      <w:pPr>
        <w:pStyle w:val="a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proofErr w:type="spellStart"/>
      <w:r w:rsidRPr="00777ECC">
        <w:rPr>
          <w:rFonts w:ascii="Times New Roman" w:hAnsi="Times New Roman"/>
          <w:sz w:val="24"/>
          <w:szCs w:val="24"/>
        </w:rPr>
        <w:t>Гара</w:t>
      </w:r>
      <w:proofErr w:type="spellEnd"/>
      <w:r w:rsidRPr="00777ECC">
        <w:rPr>
          <w:rFonts w:ascii="Times New Roman" w:hAnsi="Times New Roman"/>
          <w:sz w:val="24"/>
          <w:szCs w:val="24"/>
        </w:rPr>
        <w:t xml:space="preserve"> Н. Н. Химия. Уроки в 11 классе</w:t>
      </w:r>
      <w:proofErr w:type="gramStart"/>
      <w:r w:rsidRPr="00777EC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7ECC">
        <w:rPr>
          <w:rFonts w:ascii="Times New Roman" w:hAnsi="Times New Roman"/>
          <w:sz w:val="24"/>
          <w:szCs w:val="24"/>
        </w:rPr>
        <w:t xml:space="preserve"> пособие для учителя / Н. Н. </w:t>
      </w:r>
      <w:proofErr w:type="spellStart"/>
      <w:r w:rsidRPr="00777ECC">
        <w:rPr>
          <w:rFonts w:ascii="Times New Roman" w:hAnsi="Times New Roman"/>
          <w:sz w:val="24"/>
          <w:szCs w:val="24"/>
        </w:rPr>
        <w:t>Гара</w:t>
      </w:r>
      <w:proofErr w:type="spellEnd"/>
      <w:r w:rsidRPr="00777ECC">
        <w:rPr>
          <w:rFonts w:ascii="Times New Roman" w:hAnsi="Times New Roman"/>
          <w:sz w:val="24"/>
          <w:szCs w:val="24"/>
        </w:rPr>
        <w:t xml:space="preserve">. — 2-е изд., </w:t>
      </w:r>
      <w:proofErr w:type="spellStart"/>
      <w:r w:rsidRPr="00777ECC">
        <w:rPr>
          <w:rFonts w:ascii="Times New Roman" w:hAnsi="Times New Roman"/>
          <w:sz w:val="24"/>
          <w:szCs w:val="24"/>
        </w:rPr>
        <w:t>перераб</w:t>
      </w:r>
      <w:proofErr w:type="spellEnd"/>
      <w:r w:rsidRPr="00777ECC">
        <w:rPr>
          <w:rFonts w:ascii="Times New Roman" w:hAnsi="Times New Roman"/>
          <w:sz w:val="24"/>
          <w:szCs w:val="24"/>
        </w:rPr>
        <w:t>. — М.</w:t>
      </w:r>
      <w:proofErr w:type="gramStart"/>
      <w:r w:rsidRPr="00777EC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77ECC">
        <w:rPr>
          <w:rFonts w:ascii="Times New Roman" w:hAnsi="Times New Roman"/>
          <w:sz w:val="24"/>
          <w:szCs w:val="24"/>
        </w:rPr>
        <w:t xml:space="preserve"> Просвещение, 2018</w:t>
      </w:r>
    </w:p>
    <w:p w:rsidR="008F2A20" w:rsidRDefault="008F2A20" w:rsidP="00B45910">
      <w:pPr>
        <w:pStyle w:val="a5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F2A20" w:rsidRDefault="008F2A20" w:rsidP="00B45910">
      <w:pPr>
        <w:pStyle w:val="a5"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F2A20" w:rsidRDefault="008F2A20" w:rsidP="004E13D3">
      <w:pPr>
        <w:pStyle w:val="a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8F2A20" w:rsidRDefault="008F2A20" w:rsidP="00416E10">
      <w:pPr>
        <w:pStyle w:val="a5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B45910" w:rsidRPr="008F2A20" w:rsidRDefault="00B45910" w:rsidP="00B4591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8F2A20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Лист внесения изменений и дополнений в рабочую программу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2083"/>
        <w:gridCol w:w="1535"/>
        <w:gridCol w:w="2800"/>
        <w:gridCol w:w="2398"/>
        <w:gridCol w:w="1963"/>
        <w:gridCol w:w="1401"/>
        <w:gridCol w:w="1653"/>
      </w:tblGrid>
      <w:tr w:rsidR="00B4591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  <w:proofErr w:type="gramStart"/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 урока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по плану</w:t>
            </w: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Причина корректировки</w:t>
            </w: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Корректирующие мероприятия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Новая тема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проведения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5910" w:rsidRPr="008F2A20" w:rsidRDefault="00B4591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2A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Реквизиты приказа</w:t>
            </w: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2A20" w:rsidRPr="008F2A20" w:rsidTr="00830578"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2A20" w:rsidRPr="008F2A20" w:rsidRDefault="008F2A20" w:rsidP="0083057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45910" w:rsidRPr="008234CD" w:rsidRDefault="00B45910" w:rsidP="00B4591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4010" w:rsidRPr="007902BE" w:rsidRDefault="007A4010" w:rsidP="002B56CE">
      <w:pPr>
        <w:pStyle w:val="a5"/>
        <w:jc w:val="both"/>
        <w:rPr>
          <w:rFonts w:ascii="Times New Roman" w:hAnsi="Times New Roman" w:cs="Times New Roman"/>
          <w:color w:val="000000" w:themeColor="text1"/>
        </w:rPr>
      </w:pPr>
    </w:p>
    <w:p w:rsidR="0039474C" w:rsidRPr="00201925" w:rsidRDefault="0039474C" w:rsidP="0039474C">
      <w:pPr>
        <w:rPr>
          <w:color w:val="000000" w:themeColor="text1"/>
        </w:rPr>
      </w:pPr>
    </w:p>
    <w:p w:rsidR="0039474C" w:rsidRPr="00201925" w:rsidRDefault="0039474C" w:rsidP="0039474C">
      <w:pPr>
        <w:rPr>
          <w:color w:val="000000" w:themeColor="text1"/>
        </w:rPr>
      </w:pPr>
    </w:p>
    <w:p w:rsidR="0039474C" w:rsidRDefault="0039474C" w:rsidP="0039474C">
      <w:pPr>
        <w:rPr>
          <w:color w:val="000000" w:themeColor="text1"/>
        </w:rPr>
      </w:pPr>
    </w:p>
    <w:p w:rsidR="002D5507" w:rsidRDefault="002D5507" w:rsidP="0039474C">
      <w:pPr>
        <w:rPr>
          <w:color w:val="000000" w:themeColor="text1"/>
        </w:rPr>
      </w:pPr>
    </w:p>
    <w:p w:rsidR="002D5507" w:rsidRDefault="002D5507" w:rsidP="0039474C">
      <w:pPr>
        <w:rPr>
          <w:color w:val="000000" w:themeColor="text1"/>
        </w:rPr>
      </w:pPr>
    </w:p>
    <w:p w:rsidR="002D5507" w:rsidRPr="00201925" w:rsidRDefault="002D5507" w:rsidP="0039474C">
      <w:pPr>
        <w:rPr>
          <w:color w:val="000000" w:themeColor="text1"/>
        </w:rPr>
      </w:pPr>
    </w:p>
    <w:p w:rsidR="00D402D1" w:rsidRDefault="00D402D1" w:rsidP="00B75ED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p w:rsidR="00D04009" w:rsidRDefault="00D04009" w:rsidP="00D04009">
      <w:pPr>
        <w:pStyle w:val="af3"/>
        <w:rPr>
          <w:b/>
          <w:i/>
          <w:color w:val="000000"/>
        </w:rPr>
      </w:pPr>
    </w:p>
    <w:sectPr w:rsidR="00D04009" w:rsidSect="00D642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FDA" w:rsidRDefault="00727FDA" w:rsidP="00D402D1">
      <w:pPr>
        <w:spacing w:after="0" w:line="240" w:lineRule="auto"/>
      </w:pPr>
      <w:r>
        <w:separator/>
      </w:r>
    </w:p>
  </w:endnote>
  <w:endnote w:type="continuationSeparator" w:id="0">
    <w:p w:rsidR="00727FDA" w:rsidRDefault="00727FDA" w:rsidP="00D4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7" w:rsidRDefault="00800BF7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492878"/>
      <w:docPartObj>
        <w:docPartGallery w:val="Page Numbers (Bottom of Page)"/>
        <w:docPartUnique/>
      </w:docPartObj>
    </w:sdtPr>
    <w:sdtEndPr/>
    <w:sdtContent>
      <w:p w:rsidR="00800BF7" w:rsidRDefault="0035581B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68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00BF7" w:rsidRDefault="00800BF7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7" w:rsidRDefault="00800BF7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FDA" w:rsidRDefault="00727FDA" w:rsidP="00D402D1">
      <w:pPr>
        <w:spacing w:after="0" w:line="240" w:lineRule="auto"/>
      </w:pPr>
      <w:r>
        <w:separator/>
      </w:r>
    </w:p>
  </w:footnote>
  <w:footnote w:type="continuationSeparator" w:id="0">
    <w:p w:rsidR="00727FDA" w:rsidRDefault="00727FDA" w:rsidP="00D4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7" w:rsidRDefault="00800BF7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7" w:rsidRDefault="00800BF7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0BF7" w:rsidRDefault="00800BF7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230025C"/>
    <w:lvl w:ilvl="0">
      <w:numFmt w:val="bullet"/>
      <w:lvlText w:val="*"/>
      <w:lvlJc w:val="left"/>
    </w:lvl>
  </w:abstractNum>
  <w:abstractNum w:abstractNumId="1">
    <w:nsid w:val="03755003"/>
    <w:multiLevelType w:val="hybridMultilevel"/>
    <w:tmpl w:val="3ED0260C"/>
    <w:lvl w:ilvl="0" w:tplc="219A8D3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C4953"/>
    <w:multiLevelType w:val="hybridMultilevel"/>
    <w:tmpl w:val="6F42C1AC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F35C8"/>
    <w:multiLevelType w:val="hybridMultilevel"/>
    <w:tmpl w:val="5F1049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8B1A7E"/>
    <w:multiLevelType w:val="hybridMultilevel"/>
    <w:tmpl w:val="3092D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DE65AC"/>
    <w:multiLevelType w:val="hybridMultilevel"/>
    <w:tmpl w:val="12082D06"/>
    <w:lvl w:ilvl="0" w:tplc="B5C4ACC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>
    <w:nsid w:val="115C28E4"/>
    <w:multiLevelType w:val="hybridMultilevel"/>
    <w:tmpl w:val="FFE6DD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837956"/>
    <w:multiLevelType w:val="hybridMultilevel"/>
    <w:tmpl w:val="23B06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642BF4">
      <w:numFmt w:val="bullet"/>
      <w:lvlText w:val="·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E6349C"/>
    <w:multiLevelType w:val="multilevel"/>
    <w:tmpl w:val="1580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EE10A4"/>
    <w:multiLevelType w:val="hybridMultilevel"/>
    <w:tmpl w:val="44968900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F47D89"/>
    <w:multiLevelType w:val="hybridMultilevel"/>
    <w:tmpl w:val="96F84FA6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9A30BD"/>
    <w:multiLevelType w:val="hybridMultilevel"/>
    <w:tmpl w:val="12082D06"/>
    <w:lvl w:ilvl="0" w:tplc="B5C4ACC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2">
    <w:nsid w:val="31F5346F"/>
    <w:multiLevelType w:val="hybridMultilevel"/>
    <w:tmpl w:val="9C0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85319A"/>
    <w:multiLevelType w:val="hybridMultilevel"/>
    <w:tmpl w:val="46F6A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B3560"/>
    <w:multiLevelType w:val="hybridMultilevel"/>
    <w:tmpl w:val="5A0CF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303E7F"/>
    <w:multiLevelType w:val="multilevel"/>
    <w:tmpl w:val="A15E3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966D01"/>
    <w:multiLevelType w:val="multilevel"/>
    <w:tmpl w:val="FCD8A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91C791A"/>
    <w:multiLevelType w:val="hybridMultilevel"/>
    <w:tmpl w:val="713ED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96518B"/>
    <w:multiLevelType w:val="hybridMultilevel"/>
    <w:tmpl w:val="EE2EF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05DEC"/>
    <w:multiLevelType w:val="hybridMultilevel"/>
    <w:tmpl w:val="ADDEB12E"/>
    <w:lvl w:ilvl="0" w:tplc="BB64965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417FC3"/>
    <w:multiLevelType w:val="hybridMultilevel"/>
    <w:tmpl w:val="5F280E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AF66C2"/>
    <w:multiLevelType w:val="multilevel"/>
    <w:tmpl w:val="D4623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5A843125"/>
    <w:multiLevelType w:val="hybridMultilevel"/>
    <w:tmpl w:val="30DAA660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DAC4A32"/>
    <w:multiLevelType w:val="hybridMultilevel"/>
    <w:tmpl w:val="12082D06"/>
    <w:lvl w:ilvl="0" w:tplc="B5C4ACC2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>
    <w:nsid w:val="670B585E"/>
    <w:multiLevelType w:val="hybridMultilevel"/>
    <w:tmpl w:val="9FEA5E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7B31179"/>
    <w:multiLevelType w:val="hybridMultilevel"/>
    <w:tmpl w:val="28AA4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147EEC"/>
    <w:multiLevelType w:val="hybridMultilevel"/>
    <w:tmpl w:val="9C085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CE786B"/>
    <w:multiLevelType w:val="hybridMultilevel"/>
    <w:tmpl w:val="D272E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885159"/>
    <w:multiLevelType w:val="multilevel"/>
    <w:tmpl w:val="F64A1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7C0C30D2"/>
    <w:multiLevelType w:val="hybridMultilevel"/>
    <w:tmpl w:val="478C1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E167E"/>
    <w:multiLevelType w:val="multilevel"/>
    <w:tmpl w:val="F06A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E060D34"/>
    <w:multiLevelType w:val="multilevel"/>
    <w:tmpl w:val="7A6A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0"/>
  </w:num>
  <w:num w:numId="4">
    <w:abstractNumId w:val="9"/>
  </w:num>
  <w:num w:numId="5">
    <w:abstractNumId w:val="1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25"/>
  </w:num>
  <w:num w:numId="10">
    <w:abstractNumId w:val="28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3"/>
  </w:num>
  <w:num w:numId="16">
    <w:abstractNumId w:val="30"/>
  </w:num>
  <w:num w:numId="17">
    <w:abstractNumId w:val="27"/>
  </w:num>
  <w:num w:numId="18">
    <w:abstractNumId w:val="31"/>
  </w:num>
  <w:num w:numId="19">
    <w:abstractNumId w:val="8"/>
  </w:num>
  <w:num w:numId="20">
    <w:abstractNumId w:val="32"/>
  </w:num>
  <w:num w:numId="21">
    <w:abstractNumId w:val="22"/>
  </w:num>
  <w:num w:numId="22">
    <w:abstractNumId w:val="15"/>
  </w:num>
  <w:num w:numId="23">
    <w:abstractNumId w:val="29"/>
  </w:num>
  <w:num w:numId="24">
    <w:abstractNumId w:val="17"/>
  </w:num>
  <w:num w:numId="25">
    <w:abstractNumId w:val="19"/>
  </w:num>
  <w:num w:numId="26">
    <w:abstractNumId w:val="21"/>
  </w:num>
  <w:num w:numId="27">
    <w:abstractNumId w:val="26"/>
  </w:num>
  <w:num w:numId="28">
    <w:abstractNumId w:val="14"/>
  </w:num>
  <w:num w:numId="29">
    <w:abstractNumId w:val="6"/>
  </w:num>
  <w:num w:numId="3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24"/>
  </w:num>
  <w:num w:numId="34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0AB"/>
    <w:rsid w:val="000035BB"/>
    <w:rsid w:val="00007F58"/>
    <w:rsid w:val="000114AA"/>
    <w:rsid w:val="00014DB9"/>
    <w:rsid w:val="000248F2"/>
    <w:rsid w:val="000266FC"/>
    <w:rsid w:val="0003004C"/>
    <w:rsid w:val="00032D04"/>
    <w:rsid w:val="00034CB5"/>
    <w:rsid w:val="00037454"/>
    <w:rsid w:val="00045734"/>
    <w:rsid w:val="00067077"/>
    <w:rsid w:val="000700C6"/>
    <w:rsid w:val="000813B1"/>
    <w:rsid w:val="00093FEA"/>
    <w:rsid w:val="00097A08"/>
    <w:rsid w:val="000A7CDB"/>
    <w:rsid w:val="000C52E6"/>
    <w:rsid w:val="000D5FF7"/>
    <w:rsid w:val="000D6BBC"/>
    <w:rsid w:val="000F7628"/>
    <w:rsid w:val="00104776"/>
    <w:rsid w:val="0010693D"/>
    <w:rsid w:val="00107818"/>
    <w:rsid w:val="00110094"/>
    <w:rsid w:val="0011252A"/>
    <w:rsid w:val="001224CF"/>
    <w:rsid w:val="0012277B"/>
    <w:rsid w:val="00123605"/>
    <w:rsid w:val="001238CA"/>
    <w:rsid w:val="0012762F"/>
    <w:rsid w:val="00132278"/>
    <w:rsid w:val="001457CB"/>
    <w:rsid w:val="00154890"/>
    <w:rsid w:val="00156099"/>
    <w:rsid w:val="00175879"/>
    <w:rsid w:val="001816A4"/>
    <w:rsid w:val="00183A72"/>
    <w:rsid w:val="00191A54"/>
    <w:rsid w:val="001A49DD"/>
    <w:rsid w:val="001A5227"/>
    <w:rsid w:val="001B68CA"/>
    <w:rsid w:val="001B7669"/>
    <w:rsid w:val="001C2017"/>
    <w:rsid w:val="001E6284"/>
    <w:rsid w:val="00205D11"/>
    <w:rsid w:val="00231106"/>
    <w:rsid w:val="002312D7"/>
    <w:rsid w:val="00242373"/>
    <w:rsid w:val="00247141"/>
    <w:rsid w:val="00260855"/>
    <w:rsid w:val="00260C38"/>
    <w:rsid w:val="002669CD"/>
    <w:rsid w:val="00272190"/>
    <w:rsid w:val="00284733"/>
    <w:rsid w:val="00285081"/>
    <w:rsid w:val="0028703F"/>
    <w:rsid w:val="002A22A8"/>
    <w:rsid w:val="002B56CE"/>
    <w:rsid w:val="002C7264"/>
    <w:rsid w:val="002D38D5"/>
    <w:rsid w:val="002D4DAB"/>
    <w:rsid w:val="002D5507"/>
    <w:rsid w:val="002F0E2C"/>
    <w:rsid w:val="003177A7"/>
    <w:rsid w:val="0032402F"/>
    <w:rsid w:val="00324C17"/>
    <w:rsid w:val="0033682E"/>
    <w:rsid w:val="00336CF6"/>
    <w:rsid w:val="00340BAA"/>
    <w:rsid w:val="0034139A"/>
    <w:rsid w:val="00341D2F"/>
    <w:rsid w:val="00343020"/>
    <w:rsid w:val="0035581B"/>
    <w:rsid w:val="0035719D"/>
    <w:rsid w:val="003571C4"/>
    <w:rsid w:val="00372410"/>
    <w:rsid w:val="00374CB3"/>
    <w:rsid w:val="00391995"/>
    <w:rsid w:val="00393153"/>
    <w:rsid w:val="0039474C"/>
    <w:rsid w:val="003A619D"/>
    <w:rsid w:val="003B1C52"/>
    <w:rsid w:val="003B4FE9"/>
    <w:rsid w:val="003C5777"/>
    <w:rsid w:val="003C7A8C"/>
    <w:rsid w:val="003D0B1E"/>
    <w:rsid w:val="003D2E5E"/>
    <w:rsid w:val="003D622F"/>
    <w:rsid w:val="003F3FA1"/>
    <w:rsid w:val="00402ABD"/>
    <w:rsid w:val="00402C17"/>
    <w:rsid w:val="004052BC"/>
    <w:rsid w:val="00414F0C"/>
    <w:rsid w:val="00416E10"/>
    <w:rsid w:val="004232BD"/>
    <w:rsid w:val="00425064"/>
    <w:rsid w:val="00427C43"/>
    <w:rsid w:val="00434181"/>
    <w:rsid w:val="00446662"/>
    <w:rsid w:val="00455925"/>
    <w:rsid w:val="0045776E"/>
    <w:rsid w:val="004651F2"/>
    <w:rsid w:val="00472726"/>
    <w:rsid w:val="004744F9"/>
    <w:rsid w:val="00474979"/>
    <w:rsid w:val="004750AB"/>
    <w:rsid w:val="00483165"/>
    <w:rsid w:val="00495D7D"/>
    <w:rsid w:val="004C11BD"/>
    <w:rsid w:val="004C3E73"/>
    <w:rsid w:val="004C445F"/>
    <w:rsid w:val="004D24A5"/>
    <w:rsid w:val="004D6C3C"/>
    <w:rsid w:val="004E13D3"/>
    <w:rsid w:val="004F2CE1"/>
    <w:rsid w:val="004F4D63"/>
    <w:rsid w:val="00500FE2"/>
    <w:rsid w:val="00502647"/>
    <w:rsid w:val="00506791"/>
    <w:rsid w:val="0051313A"/>
    <w:rsid w:val="0051720E"/>
    <w:rsid w:val="00517CB2"/>
    <w:rsid w:val="005217B5"/>
    <w:rsid w:val="00527708"/>
    <w:rsid w:val="00556F42"/>
    <w:rsid w:val="00565C91"/>
    <w:rsid w:val="00576E89"/>
    <w:rsid w:val="00577E4F"/>
    <w:rsid w:val="005C5DB1"/>
    <w:rsid w:val="005C7476"/>
    <w:rsid w:val="005D2D32"/>
    <w:rsid w:val="005D4737"/>
    <w:rsid w:val="005D4CF5"/>
    <w:rsid w:val="005E3E78"/>
    <w:rsid w:val="006034D3"/>
    <w:rsid w:val="00636F79"/>
    <w:rsid w:val="006445AC"/>
    <w:rsid w:val="00645120"/>
    <w:rsid w:val="006471E6"/>
    <w:rsid w:val="00652958"/>
    <w:rsid w:val="00661245"/>
    <w:rsid w:val="00674C89"/>
    <w:rsid w:val="00676FBC"/>
    <w:rsid w:val="00680557"/>
    <w:rsid w:val="00681A37"/>
    <w:rsid w:val="00686D35"/>
    <w:rsid w:val="006A3715"/>
    <w:rsid w:val="006A5C77"/>
    <w:rsid w:val="006B12C7"/>
    <w:rsid w:val="006B284D"/>
    <w:rsid w:val="006D3339"/>
    <w:rsid w:val="006D744F"/>
    <w:rsid w:val="006F580E"/>
    <w:rsid w:val="00703225"/>
    <w:rsid w:val="00703875"/>
    <w:rsid w:val="007220C9"/>
    <w:rsid w:val="00727FDA"/>
    <w:rsid w:val="00736182"/>
    <w:rsid w:val="0074362A"/>
    <w:rsid w:val="0074584A"/>
    <w:rsid w:val="00751D16"/>
    <w:rsid w:val="00751E40"/>
    <w:rsid w:val="00756A17"/>
    <w:rsid w:val="00762333"/>
    <w:rsid w:val="00767977"/>
    <w:rsid w:val="00777ECC"/>
    <w:rsid w:val="007820EB"/>
    <w:rsid w:val="007A4010"/>
    <w:rsid w:val="007B2A80"/>
    <w:rsid w:val="007D3DD6"/>
    <w:rsid w:val="007E4963"/>
    <w:rsid w:val="007F2B55"/>
    <w:rsid w:val="007F7FAD"/>
    <w:rsid w:val="00800352"/>
    <w:rsid w:val="00800BF7"/>
    <w:rsid w:val="0081332C"/>
    <w:rsid w:val="008173F1"/>
    <w:rsid w:val="008269F3"/>
    <w:rsid w:val="00830578"/>
    <w:rsid w:val="00837CCD"/>
    <w:rsid w:val="00847995"/>
    <w:rsid w:val="00855CD3"/>
    <w:rsid w:val="00864F39"/>
    <w:rsid w:val="00866ED9"/>
    <w:rsid w:val="008845C6"/>
    <w:rsid w:val="00890A4B"/>
    <w:rsid w:val="00893885"/>
    <w:rsid w:val="008C2ACD"/>
    <w:rsid w:val="008C445B"/>
    <w:rsid w:val="008D41B3"/>
    <w:rsid w:val="008D76A8"/>
    <w:rsid w:val="008F2A20"/>
    <w:rsid w:val="008F4222"/>
    <w:rsid w:val="008F484C"/>
    <w:rsid w:val="00911289"/>
    <w:rsid w:val="00914EF5"/>
    <w:rsid w:val="0093065F"/>
    <w:rsid w:val="00942261"/>
    <w:rsid w:val="00942820"/>
    <w:rsid w:val="00961367"/>
    <w:rsid w:val="009659F8"/>
    <w:rsid w:val="009A13C3"/>
    <w:rsid w:val="009B03FC"/>
    <w:rsid w:val="009B5845"/>
    <w:rsid w:val="009C7A3A"/>
    <w:rsid w:val="009E4729"/>
    <w:rsid w:val="009E725D"/>
    <w:rsid w:val="00A20BB4"/>
    <w:rsid w:val="00A24A0D"/>
    <w:rsid w:val="00A26E64"/>
    <w:rsid w:val="00A31706"/>
    <w:rsid w:val="00A43C63"/>
    <w:rsid w:val="00A555EB"/>
    <w:rsid w:val="00A55A2C"/>
    <w:rsid w:val="00A636CF"/>
    <w:rsid w:val="00A7009D"/>
    <w:rsid w:val="00AB716E"/>
    <w:rsid w:val="00AC4731"/>
    <w:rsid w:val="00AD0B76"/>
    <w:rsid w:val="00AD425B"/>
    <w:rsid w:val="00AD5613"/>
    <w:rsid w:val="00AF5CBE"/>
    <w:rsid w:val="00B27A56"/>
    <w:rsid w:val="00B45910"/>
    <w:rsid w:val="00B47FAF"/>
    <w:rsid w:val="00B600D2"/>
    <w:rsid w:val="00B60502"/>
    <w:rsid w:val="00B631DD"/>
    <w:rsid w:val="00B63352"/>
    <w:rsid w:val="00B733E2"/>
    <w:rsid w:val="00B75EDD"/>
    <w:rsid w:val="00B76568"/>
    <w:rsid w:val="00B91921"/>
    <w:rsid w:val="00B921ED"/>
    <w:rsid w:val="00BA706C"/>
    <w:rsid w:val="00BB2003"/>
    <w:rsid w:val="00BC4617"/>
    <w:rsid w:val="00BF69D6"/>
    <w:rsid w:val="00C12351"/>
    <w:rsid w:val="00C21754"/>
    <w:rsid w:val="00C35F03"/>
    <w:rsid w:val="00C6493D"/>
    <w:rsid w:val="00C75D47"/>
    <w:rsid w:val="00C859AE"/>
    <w:rsid w:val="00C96325"/>
    <w:rsid w:val="00CA433A"/>
    <w:rsid w:val="00CB6434"/>
    <w:rsid w:val="00CC0E2E"/>
    <w:rsid w:val="00CD0E8A"/>
    <w:rsid w:val="00CE15B5"/>
    <w:rsid w:val="00D04009"/>
    <w:rsid w:val="00D152E5"/>
    <w:rsid w:val="00D178FF"/>
    <w:rsid w:val="00D34CBB"/>
    <w:rsid w:val="00D402D1"/>
    <w:rsid w:val="00D40E4F"/>
    <w:rsid w:val="00D46747"/>
    <w:rsid w:val="00D46844"/>
    <w:rsid w:val="00D54B21"/>
    <w:rsid w:val="00D642A9"/>
    <w:rsid w:val="00D66343"/>
    <w:rsid w:val="00D668D4"/>
    <w:rsid w:val="00D7186A"/>
    <w:rsid w:val="00D76C15"/>
    <w:rsid w:val="00D87EA3"/>
    <w:rsid w:val="00DB1D71"/>
    <w:rsid w:val="00DC57F1"/>
    <w:rsid w:val="00DE4CE7"/>
    <w:rsid w:val="00DE5340"/>
    <w:rsid w:val="00DF49CD"/>
    <w:rsid w:val="00DF77AC"/>
    <w:rsid w:val="00E06606"/>
    <w:rsid w:val="00E10E4B"/>
    <w:rsid w:val="00E162CF"/>
    <w:rsid w:val="00E17B45"/>
    <w:rsid w:val="00E26A69"/>
    <w:rsid w:val="00E41E5F"/>
    <w:rsid w:val="00E43F85"/>
    <w:rsid w:val="00E44141"/>
    <w:rsid w:val="00E45A73"/>
    <w:rsid w:val="00E6660E"/>
    <w:rsid w:val="00E731A7"/>
    <w:rsid w:val="00E82D0D"/>
    <w:rsid w:val="00EC0B8C"/>
    <w:rsid w:val="00EC214E"/>
    <w:rsid w:val="00EC57E8"/>
    <w:rsid w:val="00EF0510"/>
    <w:rsid w:val="00EF7031"/>
    <w:rsid w:val="00F14665"/>
    <w:rsid w:val="00F17D5F"/>
    <w:rsid w:val="00F2373B"/>
    <w:rsid w:val="00F309AC"/>
    <w:rsid w:val="00F5793F"/>
    <w:rsid w:val="00F618F0"/>
    <w:rsid w:val="00F67E10"/>
    <w:rsid w:val="00F71B57"/>
    <w:rsid w:val="00FA1B6B"/>
    <w:rsid w:val="00FA1DEC"/>
    <w:rsid w:val="00FB087F"/>
    <w:rsid w:val="00FE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EDD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56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56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4">
    <w:name w:val="heading 4"/>
    <w:basedOn w:val="a"/>
    <w:next w:val="a"/>
    <w:link w:val="40"/>
    <w:qFormat/>
    <w:rsid w:val="002B56C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2B56C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483165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5E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0">
    <w:name w:val="Заголовок 9 Знак"/>
    <w:basedOn w:val="a0"/>
    <w:link w:val="9"/>
    <w:rsid w:val="00483165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styleId="a4">
    <w:name w:val="Hyperlink"/>
    <w:basedOn w:val="a0"/>
    <w:uiPriority w:val="99"/>
    <w:rsid w:val="00483165"/>
    <w:rPr>
      <w:color w:val="0000FF"/>
      <w:u w:val="single"/>
    </w:rPr>
  </w:style>
  <w:style w:type="paragraph" w:styleId="a5">
    <w:name w:val="No Spacing"/>
    <w:link w:val="a6"/>
    <w:uiPriority w:val="1"/>
    <w:qFormat/>
    <w:rsid w:val="00483165"/>
    <w:pPr>
      <w:spacing w:after="0" w:line="240" w:lineRule="auto"/>
    </w:pPr>
    <w:rPr>
      <w:rFonts w:eastAsiaTheme="minorEastAsia"/>
      <w:lang w:eastAsia="ru-RU"/>
    </w:rPr>
  </w:style>
  <w:style w:type="table" w:customStyle="1" w:styleId="1">
    <w:name w:val="Светлая заливка1"/>
    <w:basedOn w:val="a1"/>
    <w:uiPriority w:val="60"/>
    <w:rsid w:val="005C747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1"/>
    <w:uiPriority w:val="60"/>
    <w:rsid w:val="005C747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7">
    <w:name w:val="List Paragraph"/>
    <w:basedOn w:val="a"/>
    <w:uiPriority w:val="34"/>
    <w:qFormat/>
    <w:rsid w:val="008F484C"/>
    <w:pPr>
      <w:ind w:left="720"/>
      <w:contextualSpacing/>
    </w:pPr>
    <w:rPr>
      <w:rFonts w:eastAsiaTheme="minorHAnsi"/>
      <w:lang w:eastAsia="en-US"/>
    </w:rPr>
  </w:style>
  <w:style w:type="paragraph" w:customStyle="1" w:styleId="titul-seria">
    <w:name w:val="titul-seria"/>
    <w:basedOn w:val="a"/>
    <w:rsid w:val="009C7A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C7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A3A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284733"/>
  </w:style>
  <w:style w:type="character" w:customStyle="1" w:styleId="a6">
    <w:name w:val="Без интервала Знак"/>
    <w:link w:val="a5"/>
    <w:uiPriority w:val="1"/>
    <w:locked/>
    <w:rsid w:val="00911289"/>
    <w:rPr>
      <w:rFonts w:eastAsiaTheme="minorEastAsia"/>
      <w:lang w:eastAsia="ru-RU"/>
    </w:rPr>
  </w:style>
  <w:style w:type="paragraph" w:customStyle="1" w:styleId="10">
    <w:name w:val="Знак1"/>
    <w:basedOn w:val="a"/>
    <w:rsid w:val="0039474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styleId="aa">
    <w:name w:val="Strong"/>
    <w:basedOn w:val="a0"/>
    <w:uiPriority w:val="22"/>
    <w:qFormat/>
    <w:rsid w:val="0039474C"/>
    <w:rPr>
      <w:b/>
      <w:bCs/>
    </w:rPr>
  </w:style>
  <w:style w:type="paragraph" w:styleId="ab">
    <w:name w:val="Body Text"/>
    <w:basedOn w:val="a"/>
    <w:link w:val="ac"/>
    <w:qFormat/>
    <w:rsid w:val="0039474C"/>
    <w:pPr>
      <w:widowControl w:val="0"/>
      <w:spacing w:after="0" w:line="240" w:lineRule="auto"/>
      <w:ind w:left="116" w:firstLine="396"/>
    </w:pPr>
    <w:rPr>
      <w:rFonts w:ascii="Bookman Old Style" w:eastAsia="Bookman Old Style" w:hAnsi="Bookman Old Style"/>
      <w:sz w:val="21"/>
      <w:szCs w:val="21"/>
      <w:lang w:val="en-US" w:eastAsia="en-US"/>
    </w:rPr>
  </w:style>
  <w:style w:type="character" w:customStyle="1" w:styleId="ac">
    <w:name w:val="Основной текст Знак"/>
    <w:basedOn w:val="a0"/>
    <w:link w:val="ab"/>
    <w:rsid w:val="0039474C"/>
    <w:rPr>
      <w:rFonts w:ascii="Bookman Old Style" w:eastAsia="Bookman Old Style" w:hAnsi="Bookman Old Style"/>
      <w:sz w:val="21"/>
      <w:szCs w:val="21"/>
      <w:lang w:val="en-US"/>
    </w:rPr>
  </w:style>
  <w:style w:type="paragraph" w:customStyle="1" w:styleId="51">
    <w:name w:val="Заголовок 51"/>
    <w:basedOn w:val="a"/>
    <w:uiPriority w:val="1"/>
    <w:qFormat/>
    <w:rsid w:val="0039474C"/>
    <w:pPr>
      <w:widowControl w:val="0"/>
      <w:spacing w:after="0" w:line="240" w:lineRule="auto"/>
      <w:ind w:left="513"/>
      <w:outlineLvl w:val="5"/>
    </w:pPr>
    <w:rPr>
      <w:rFonts w:ascii="Times New Roman" w:eastAsia="Times New Roman" w:hAnsi="Times New Roman"/>
      <w:b/>
      <w:bCs/>
      <w:sz w:val="21"/>
      <w:szCs w:val="21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2B56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B56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2B56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2B56C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2B56C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2B56CE"/>
  </w:style>
  <w:style w:type="paragraph" w:styleId="af">
    <w:name w:val="footer"/>
    <w:basedOn w:val="a"/>
    <w:link w:val="af0"/>
    <w:uiPriority w:val="99"/>
    <w:unhideWhenUsed/>
    <w:rsid w:val="002B56C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2B56CE"/>
  </w:style>
  <w:style w:type="paragraph" w:styleId="af1">
    <w:name w:val="Body Text Indent"/>
    <w:basedOn w:val="a"/>
    <w:link w:val="af2"/>
    <w:rsid w:val="002B56C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с отступом Знак"/>
    <w:basedOn w:val="a0"/>
    <w:link w:val="af1"/>
    <w:rsid w:val="002B5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2B56C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2B56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2B56CE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3">
    <w:name w:val="Normal (Web)"/>
    <w:basedOn w:val="a"/>
    <w:uiPriority w:val="99"/>
    <w:unhideWhenUsed/>
    <w:rsid w:val="002B5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2D5507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02647"/>
  </w:style>
  <w:style w:type="paragraph" w:customStyle="1" w:styleId="c5">
    <w:name w:val="c5"/>
    <w:basedOn w:val="a"/>
    <w:rsid w:val="0050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2">
    <w:name w:val="c72"/>
    <w:basedOn w:val="a"/>
    <w:rsid w:val="00502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502647"/>
    <w:rPr>
      <w:rFonts w:ascii="Arial Black" w:hAnsi="Arial Black" w:cs="Arial Black"/>
      <w:sz w:val="16"/>
      <w:szCs w:val="16"/>
    </w:rPr>
  </w:style>
  <w:style w:type="character" w:customStyle="1" w:styleId="FontStyle12">
    <w:name w:val="Font Style12"/>
    <w:basedOn w:val="a0"/>
    <w:uiPriority w:val="99"/>
    <w:rsid w:val="00502647"/>
    <w:rPr>
      <w:rFonts w:ascii="Georgia" w:hAnsi="Georgia" w:cs="Georgia"/>
      <w:sz w:val="18"/>
      <w:szCs w:val="18"/>
    </w:rPr>
  </w:style>
  <w:style w:type="paragraph" w:customStyle="1" w:styleId="Style1">
    <w:name w:val="Style1"/>
    <w:basedOn w:val="a"/>
    <w:uiPriority w:val="99"/>
    <w:rsid w:val="00502647"/>
    <w:pPr>
      <w:widowControl w:val="0"/>
      <w:autoSpaceDE w:val="0"/>
      <w:autoSpaceDN w:val="0"/>
      <w:adjustRightInd w:val="0"/>
      <w:spacing w:after="0" w:line="202" w:lineRule="exact"/>
      <w:ind w:firstLine="293"/>
      <w:jc w:val="both"/>
    </w:pPr>
    <w:rPr>
      <w:rFonts w:ascii="Arial Black" w:eastAsia="Times New Roman" w:hAnsi="Arial Black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netschool.edu22.info/asp/Curriculum/Planner.as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7C0105-73D0-45F7-A90D-0D16DDCC0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</TotalTime>
  <Pages>1</Pages>
  <Words>2979</Words>
  <Characters>16981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Чернышова</cp:lastModifiedBy>
  <cp:revision>157</cp:revision>
  <cp:lastPrinted>2021-09-01T09:52:00Z</cp:lastPrinted>
  <dcterms:created xsi:type="dcterms:W3CDTF">2012-07-07T06:52:00Z</dcterms:created>
  <dcterms:modified xsi:type="dcterms:W3CDTF">2023-09-22T17:28:00Z</dcterms:modified>
</cp:coreProperties>
</file>